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316" w:rsidRPr="00D52316" w:rsidRDefault="00D52316" w:rsidP="00D52316">
      <w:pPr>
        <w:pStyle w:val="rtejustify"/>
        <w:shd w:val="clear" w:color="auto" w:fill="FFFFFF"/>
        <w:spacing w:before="0" w:beforeAutospacing="0" w:after="0" w:afterAutospacing="0"/>
        <w:ind w:firstLine="567"/>
        <w:jc w:val="center"/>
        <w:rPr>
          <w:b/>
          <w:color w:val="000000"/>
          <w:sz w:val="28"/>
          <w:szCs w:val="28"/>
        </w:rPr>
      </w:pPr>
      <w:r w:rsidRPr="00D52316">
        <w:rPr>
          <w:b/>
          <w:color w:val="000000"/>
          <w:sz w:val="28"/>
          <w:szCs w:val="28"/>
        </w:rPr>
        <w:t xml:space="preserve">Прокурор разъясняет: </w:t>
      </w:r>
      <w:r w:rsidRPr="00D52316">
        <w:rPr>
          <w:b/>
          <w:bCs/>
          <w:color w:val="000000"/>
          <w:sz w:val="28"/>
          <w:szCs w:val="28"/>
        </w:rPr>
        <w:t>О понятии, видах, правовых последствиях</w:t>
      </w:r>
      <w:r w:rsidRPr="00D52316">
        <w:rPr>
          <w:b/>
          <w:color w:val="000000"/>
          <w:sz w:val="28"/>
          <w:szCs w:val="28"/>
        </w:rPr>
        <w:t xml:space="preserve">  завещательного отказа</w:t>
      </w:r>
    </w:p>
    <w:p w:rsidR="00D52316" w:rsidRPr="00D52316" w:rsidRDefault="00D52316" w:rsidP="00D52316">
      <w:pPr>
        <w:pStyle w:val="rtejustify"/>
        <w:shd w:val="clear" w:color="auto" w:fill="FFFFFF"/>
        <w:spacing w:before="0" w:beforeAutospacing="0" w:after="0" w:afterAutospacing="0"/>
        <w:ind w:firstLine="567"/>
        <w:jc w:val="both"/>
        <w:rPr>
          <w:color w:val="000000"/>
          <w:sz w:val="28"/>
          <w:szCs w:val="28"/>
        </w:rPr>
      </w:pPr>
    </w:p>
    <w:p w:rsidR="00D52316" w:rsidRPr="00D52316" w:rsidRDefault="00D52316" w:rsidP="00D52316">
      <w:pPr>
        <w:pStyle w:val="rtejustify"/>
        <w:shd w:val="clear" w:color="auto" w:fill="FFFFFF"/>
        <w:spacing w:before="0" w:beforeAutospacing="0" w:after="0" w:afterAutospacing="0"/>
        <w:ind w:firstLine="567"/>
        <w:jc w:val="both"/>
        <w:rPr>
          <w:color w:val="000000"/>
          <w:sz w:val="28"/>
          <w:szCs w:val="28"/>
        </w:rPr>
      </w:pPr>
      <w:r w:rsidRPr="00D52316">
        <w:rPr>
          <w:color w:val="000000"/>
          <w:sz w:val="28"/>
          <w:szCs w:val="28"/>
        </w:rPr>
        <w:t xml:space="preserve">Завещательный отказ заключается в возложении наследодателем на одного или нескольких наследников по завещанию или закону исполнения за счет наследства какой-либо обязанности имущественного характера в пользу одного или нескольких лиц, которых называют </w:t>
      </w:r>
      <w:proofErr w:type="spellStart"/>
      <w:r w:rsidRPr="00D52316">
        <w:rPr>
          <w:color w:val="000000"/>
          <w:sz w:val="28"/>
          <w:szCs w:val="28"/>
        </w:rPr>
        <w:t>отказополучателями</w:t>
      </w:r>
      <w:proofErr w:type="spellEnd"/>
      <w:r w:rsidRPr="00D52316">
        <w:rPr>
          <w:color w:val="000000"/>
          <w:sz w:val="28"/>
          <w:szCs w:val="28"/>
        </w:rPr>
        <w:t xml:space="preserve"> и которые приобретают право требовать исполнения этой обязанности.</w:t>
      </w:r>
    </w:p>
    <w:p w:rsidR="00D52316" w:rsidRPr="00D52316" w:rsidRDefault="00D52316" w:rsidP="00D52316">
      <w:pPr>
        <w:pStyle w:val="rtejustify"/>
        <w:shd w:val="clear" w:color="auto" w:fill="FFFFFF"/>
        <w:spacing w:before="0" w:beforeAutospacing="0" w:after="0" w:afterAutospacing="0"/>
        <w:ind w:firstLine="567"/>
        <w:jc w:val="both"/>
        <w:rPr>
          <w:color w:val="000000"/>
          <w:sz w:val="28"/>
          <w:szCs w:val="28"/>
        </w:rPr>
      </w:pPr>
      <w:r w:rsidRPr="00D52316">
        <w:rPr>
          <w:color w:val="000000"/>
          <w:sz w:val="28"/>
          <w:szCs w:val="28"/>
        </w:rPr>
        <w:t xml:space="preserve">Согласно п. 4 ст. 1137 Гражданского кодекса Российской Федерации (далее – ГК РФ) право на получение завещательного отказа действует в течение трех лет со дня открытия наследства. Данное право не может быть передано </w:t>
      </w:r>
      <w:proofErr w:type="spellStart"/>
      <w:r w:rsidRPr="00D52316">
        <w:rPr>
          <w:color w:val="000000"/>
          <w:sz w:val="28"/>
          <w:szCs w:val="28"/>
        </w:rPr>
        <w:t>отказополучателем</w:t>
      </w:r>
      <w:proofErr w:type="spellEnd"/>
      <w:r w:rsidRPr="00D52316">
        <w:rPr>
          <w:color w:val="000000"/>
          <w:sz w:val="28"/>
          <w:szCs w:val="28"/>
        </w:rPr>
        <w:t xml:space="preserve"> другим лицам. Бремя исполнения завещательного отказа несет только тот наследник, на которого он возложен в завещании.</w:t>
      </w:r>
    </w:p>
    <w:p w:rsidR="00D52316" w:rsidRPr="00D52316" w:rsidRDefault="00D52316" w:rsidP="00D52316">
      <w:pPr>
        <w:pStyle w:val="rtejustify"/>
        <w:shd w:val="clear" w:color="auto" w:fill="FFFFFF"/>
        <w:spacing w:before="0" w:beforeAutospacing="0" w:after="0" w:afterAutospacing="0"/>
        <w:ind w:firstLine="567"/>
        <w:jc w:val="both"/>
        <w:rPr>
          <w:color w:val="000000"/>
          <w:sz w:val="28"/>
          <w:szCs w:val="28"/>
        </w:rPr>
      </w:pPr>
      <w:r w:rsidRPr="00D52316">
        <w:rPr>
          <w:color w:val="000000"/>
          <w:sz w:val="28"/>
          <w:szCs w:val="28"/>
        </w:rPr>
        <w:t>Одним из наиболее распространенных видов завещательного отказа является отказ, в силу которого на наследника, которому переходит право на жилой дом, квартиру или иное жилое помещение, возлагается обязанность предоставить другому лицу на период жизни этого лица или на иной срок права пользования этим помещением или его определенной частью. При этом при любом последующем переходе права собственности на это имущество право пользования этим имуществом, предоставленным по завещательному отказу, сохраняет силу (п. 2 ст. 1137 ГК РФ).</w:t>
      </w:r>
    </w:p>
    <w:p w:rsidR="00D52316" w:rsidRPr="00D52316" w:rsidRDefault="00D52316" w:rsidP="00D52316">
      <w:pPr>
        <w:pStyle w:val="rtejustify"/>
        <w:shd w:val="clear" w:color="auto" w:fill="FFFFFF"/>
        <w:spacing w:before="0" w:beforeAutospacing="0" w:after="0" w:afterAutospacing="0"/>
        <w:ind w:firstLine="567"/>
        <w:jc w:val="both"/>
        <w:rPr>
          <w:color w:val="000000"/>
          <w:sz w:val="28"/>
          <w:szCs w:val="28"/>
        </w:rPr>
      </w:pPr>
      <w:r w:rsidRPr="00D52316">
        <w:rPr>
          <w:color w:val="000000"/>
          <w:sz w:val="28"/>
          <w:szCs w:val="28"/>
        </w:rPr>
        <w:t xml:space="preserve">Переход права собственности не влияет на права </w:t>
      </w:r>
      <w:proofErr w:type="spellStart"/>
      <w:r w:rsidRPr="00D52316">
        <w:rPr>
          <w:color w:val="000000"/>
          <w:sz w:val="28"/>
          <w:szCs w:val="28"/>
        </w:rPr>
        <w:t>отказополучателя</w:t>
      </w:r>
      <w:proofErr w:type="spellEnd"/>
      <w:r w:rsidRPr="00D52316">
        <w:rPr>
          <w:color w:val="000000"/>
          <w:sz w:val="28"/>
          <w:szCs w:val="28"/>
        </w:rPr>
        <w:t>, поскольку объем этих прав устанавливается наследодателем при составлении завещания и не может быть изменен его наследниками.</w:t>
      </w:r>
    </w:p>
    <w:p w:rsidR="00D52316" w:rsidRPr="00D52316" w:rsidRDefault="00D52316" w:rsidP="00D52316">
      <w:pPr>
        <w:pStyle w:val="rtejustify"/>
        <w:shd w:val="clear" w:color="auto" w:fill="FFFFFF"/>
        <w:spacing w:before="0" w:beforeAutospacing="0" w:after="0" w:afterAutospacing="0"/>
        <w:ind w:firstLine="567"/>
        <w:jc w:val="both"/>
        <w:rPr>
          <w:color w:val="000000"/>
          <w:sz w:val="28"/>
          <w:szCs w:val="28"/>
        </w:rPr>
      </w:pPr>
      <w:proofErr w:type="gramStart"/>
      <w:r w:rsidRPr="00D52316">
        <w:rPr>
          <w:color w:val="000000"/>
          <w:sz w:val="28"/>
          <w:szCs w:val="28"/>
        </w:rPr>
        <w:t xml:space="preserve">Как отмечено в п. 24 Постановления Пленума Верховного Суда РФ от 29.05.2012 № 9 «О судебной практике по делам о наследовании», при рассмотрении споров между наследниками по завещанию или по закону, на которых наследодателем возложено исполнение за счет наследства какой-либо обязанности имущественного характера, и </w:t>
      </w:r>
      <w:proofErr w:type="spellStart"/>
      <w:r w:rsidRPr="00D52316">
        <w:rPr>
          <w:color w:val="000000"/>
          <w:sz w:val="28"/>
          <w:szCs w:val="28"/>
        </w:rPr>
        <w:t>отказополучателями</w:t>
      </w:r>
      <w:proofErr w:type="spellEnd"/>
      <w:r w:rsidRPr="00D52316">
        <w:rPr>
          <w:color w:val="000000"/>
          <w:sz w:val="28"/>
          <w:szCs w:val="28"/>
        </w:rPr>
        <w:t xml:space="preserve"> необходимо иметь в виду, что на право </w:t>
      </w:r>
      <w:proofErr w:type="spellStart"/>
      <w:r w:rsidRPr="00D52316">
        <w:rPr>
          <w:color w:val="000000"/>
          <w:sz w:val="28"/>
          <w:szCs w:val="28"/>
        </w:rPr>
        <w:t>отказополучателя</w:t>
      </w:r>
      <w:proofErr w:type="spellEnd"/>
      <w:r w:rsidRPr="00D52316">
        <w:rPr>
          <w:color w:val="000000"/>
          <w:sz w:val="28"/>
          <w:szCs w:val="28"/>
        </w:rPr>
        <w:t xml:space="preserve"> требовать исполнения указанной обязанности не влияет нуждаемость наследника</w:t>
      </w:r>
      <w:proofErr w:type="gramEnd"/>
      <w:r w:rsidRPr="00D52316">
        <w:rPr>
          <w:color w:val="000000"/>
          <w:sz w:val="28"/>
          <w:szCs w:val="28"/>
        </w:rPr>
        <w:t xml:space="preserve"> в пользовании наследственным имуществом (например, личная нуждаемость в жилье); </w:t>
      </w:r>
      <w:proofErr w:type="spellStart"/>
      <w:r w:rsidRPr="00D52316">
        <w:rPr>
          <w:color w:val="000000"/>
          <w:sz w:val="28"/>
          <w:szCs w:val="28"/>
        </w:rPr>
        <w:t>отказополучатель</w:t>
      </w:r>
      <w:proofErr w:type="spellEnd"/>
      <w:r w:rsidRPr="00D52316">
        <w:rPr>
          <w:color w:val="000000"/>
          <w:sz w:val="28"/>
          <w:szCs w:val="28"/>
        </w:rPr>
        <w:t xml:space="preserve"> сохраняет право пользования наследственным имуществом независимо от перехода права собственности на это имущество от наследника к другому лицу (продажа, мена, дарение и т.д.) и от перехода указанного имущества к другим лицам по иным основаниям (аренда, наем и т.д.).</w:t>
      </w:r>
    </w:p>
    <w:p w:rsidR="00D52316" w:rsidRPr="00D52316" w:rsidRDefault="00D52316" w:rsidP="00D52316">
      <w:pPr>
        <w:pStyle w:val="rtejustify"/>
        <w:shd w:val="clear" w:color="auto" w:fill="FFFFFF"/>
        <w:spacing w:before="0" w:beforeAutospacing="0" w:after="0" w:afterAutospacing="0"/>
        <w:ind w:firstLine="567"/>
        <w:jc w:val="both"/>
        <w:rPr>
          <w:color w:val="000000"/>
          <w:sz w:val="28"/>
          <w:szCs w:val="28"/>
        </w:rPr>
      </w:pPr>
      <w:r w:rsidRPr="00D52316">
        <w:rPr>
          <w:color w:val="000000"/>
          <w:sz w:val="28"/>
          <w:szCs w:val="28"/>
        </w:rPr>
        <w:t>В соответствии с ч.1 ст. 33 Жилищного кодекса Российской Федерации (далее – ЖК РФ) гражданин, которому по завещательному отказу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w:t>
      </w:r>
    </w:p>
    <w:p w:rsidR="00D52316" w:rsidRPr="00D52316" w:rsidRDefault="00D52316" w:rsidP="00D52316">
      <w:pPr>
        <w:pStyle w:val="rtejustify"/>
        <w:shd w:val="clear" w:color="auto" w:fill="FFFFFF"/>
        <w:spacing w:before="0" w:beforeAutospacing="0" w:after="0" w:afterAutospacing="0"/>
        <w:ind w:firstLine="567"/>
        <w:jc w:val="both"/>
        <w:rPr>
          <w:color w:val="000000"/>
          <w:sz w:val="28"/>
          <w:szCs w:val="28"/>
        </w:rPr>
      </w:pPr>
      <w:r w:rsidRPr="00D52316">
        <w:rPr>
          <w:color w:val="000000"/>
          <w:sz w:val="28"/>
          <w:szCs w:val="28"/>
        </w:rPr>
        <w:t xml:space="preserve">По истечении установленного завещательным отказом срока пользования жилым помещением право пользования им у соответствующего </w:t>
      </w:r>
      <w:r w:rsidRPr="00D52316">
        <w:rPr>
          <w:color w:val="000000"/>
          <w:sz w:val="28"/>
          <w:szCs w:val="28"/>
        </w:rPr>
        <w:lastRenderedPageBreak/>
        <w:t>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 (например, по договору найма жилого помещения).</w:t>
      </w:r>
    </w:p>
    <w:p w:rsidR="00D52316" w:rsidRPr="00D52316" w:rsidRDefault="00D52316" w:rsidP="00D52316">
      <w:pPr>
        <w:pStyle w:val="rtejustify"/>
        <w:shd w:val="clear" w:color="auto" w:fill="FFFFFF"/>
        <w:spacing w:before="0" w:beforeAutospacing="0" w:after="0" w:afterAutospacing="0"/>
        <w:ind w:firstLine="567"/>
        <w:jc w:val="both"/>
        <w:rPr>
          <w:color w:val="000000"/>
          <w:sz w:val="28"/>
          <w:szCs w:val="28"/>
        </w:rPr>
      </w:pPr>
      <w:proofErr w:type="gramStart"/>
      <w:r>
        <w:rPr>
          <w:color w:val="000000"/>
          <w:sz w:val="28"/>
          <w:szCs w:val="28"/>
        </w:rPr>
        <w:t>В силу части 2 статьи 33 ЖК</w:t>
      </w:r>
      <w:r w:rsidRPr="00D52316">
        <w:rPr>
          <w:color w:val="000000"/>
          <w:sz w:val="28"/>
          <w:szCs w:val="28"/>
        </w:rPr>
        <w:t xml:space="preserve"> </w:t>
      </w:r>
      <w:r>
        <w:rPr>
          <w:color w:val="000000"/>
          <w:sz w:val="28"/>
          <w:szCs w:val="28"/>
        </w:rPr>
        <w:t>РФ д</w:t>
      </w:r>
      <w:r w:rsidRPr="00D52316">
        <w:rPr>
          <w:color w:val="000000"/>
          <w:sz w:val="28"/>
          <w:szCs w:val="28"/>
        </w:rPr>
        <w:t>ееспособный гражданин, проживающий в жилом помещении, предоставленном по завещательному отказу, несет солидарную с собственником такого жилого помещения ответственность по обязательствам, вытекающим из пользования данным жилым помещением, если иное не предусмотрено соглашением между указанны</w:t>
      </w:r>
      <w:r>
        <w:rPr>
          <w:color w:val="000000"/>
          <w:sz w:val="28"/>
          <w:szCs w:val="28"/>
        </w:rPr>
        <w:t>ми собственником и гражданином.</w:t>
      </w:r>
      <w:proofErr w:type="gramEnd"/>
    </w:p>
    <w:p w:rsidR="00D52316" w:rsidRPr="00D52316" w:rsidRDefault="00D52316" w:rsidP="00D52316">
      <w:pPr>
        <w:pStyle w:val="rtejustify"/>
        <w:shd w:val="clear" w:color="auto" w:fill="FFFFFF"/>
        <w:spacing w:before="0" w:beforeAutospacing="0" w:after="0" w:afterAutospacing="0"/>
        <w:ind w:firstLine="567"/>
        <w:jc w:val="both"/>
        <w:rPr>
          <w:color w:val="000000"/>
          <w:sz w:val="28"/>
          <w:szCs w:val="28"/>
        </w:rPr>
      </w:pPr>
      <w:r>
        <w:rPr>
          <w:color w:val="000000"/>
          <w:sz w:val="28"/>
          <w:szCs w:val="28"/>
        </w:rPr>
        <w:t>Кроме того с</w:t>
      </w:r>
      <w:r w:rsidRPr="00D52316">
        <w:rPr>
          <w:color w:val="000000"/>
          <w:sz w:val="28"/>
          <w:szCs w:val="28"/>
        </w:rPr>
        <w:t xml:space="preserve">олидарная ответственность предполагает, что требование может быть предъявлено в полном объеме как к </w:t>
      </w:r>
      <w:proofErr w:type="spellStart"/>
      <w:r w:rsidRPr="00D52316">
        <w:rPr>
          <w:color w:val="000000"/>
          <w:sz w:val="28"/>
          <w:szCs w:val="28"/>
        </w:rPr>
        <w:t>отказополучателю</w:t>
      </w:r>
      <w:proofErr w:type="spellEnd"/>
      <w:r w:rsidRPr="00D52316">
        <w:rPr>
          <w:color w:val="000000"/>
          <w:sz w:val="28"/>
          <w:szCs w:val="28"/>
        </w:rPr>
        <w:t>, так и к собственнику жилого помещения.</w:t>
      </w:r>
    </w:p>
    <w:p w:rsidR="00D52316" w:rsidRPr="00D52316" w:rsidRDefault="00D52316" w:rsidP="00D52316">
      <w:pPr>
        <w:pStyle w:val="rtejustify"/>
        <w:shd w:val="clear" w:color="auto" w:fill="FFFFFF"/>
        <w:spacing w:before="0" w:beforeAutospacing="0" w:after="0" w:afterAutospacing="0"/>
        <w:ind w:firstLine="567"/>
        <w:jc w:val="both"/>
        <w:rPr>
          <w:color w:val="000000"/>
          <w:sz w:val="28"/>
          <w:szCs w:val="28"/>
        </w:rPr>
      </w:pPr>
      <w:r>
        <w:rPr>
          <w:color w:val="000000"/>
          <w:sz w:val="28"/>
          <w:szCs w:val="28"/>
        </w:rPr>
        <w:t xml:space="preserve">Согласно </w:t>
      </w:r>
      <w:r w:rsidRPr="00D52316">
        <w:rPr>
          <w:color w:val="000000"/>
          <w:sz w:val="28"/>
          <w:szCs w:val="28"/>
        </w:rPr>
        <w:t>ч. 3 ст. 33 ЖК РФ</w:t>
      </w:r>
      <w:r w:rsidRPr="00D52316">
        <w:rPr>
          <w:color w:val="000000"/>
          <w:sz w:val="28"/>
          <w:szCs w:val="28"/>
        </w:rPr>
        <w:t xml:space="preserve"> </w:t>
      </w:r>
      <w:r>
        <w:rPr>
          <w:color w:val="000000"/>
          <w:sz w:val="28"/>
          <w:szCs w:val="28"/>
        </w:rPr>
        <w:t>г</w:t>
      </w:r>
      <w:r w:rsidRPr="00D52316">
        <w:rPr>
          <w:color w:val="000000"/>
          <w:sz w:val="28"/>
          <w:szCs w:val="28"/>
        </w:rPr>
        <w:t>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w:t>
      </w:r>
      <w:r>
        <w:rPr>
          <w:color w:val="000000"/>
          <w:sz w:val="28"/>
          <w:szCs w:val="28"/>
        </w:rPr>
        <w:t>вещательного отказа</w:t>
      </w:r>
      <w:r w:rsidRPr="00D52316">
        <w:rPr>
          <w:color w:val="000000"/>
          <w:sz w:val="28"/>
          <w:szCs w:val="28"/>
        </w:rPr>
        <w:t>.</w:t>
      </w:r>
    </w:p>
    <w:p w:rsidR="00606643" w:rsidRDefault="00606643" w:rsidP="00D52316">
      <w:pPr>
        <w:spacing w:after="0" w:line="240" w:lineRule="auto"/>
        <w:ind w:firstLine="567"/>
        <w:rPr>
          <w:rFonts w:ascii="Times New Roman" w:hAnsi="Times New Roman" w:cs="Times New Roman"/>
          <w:sz w:val="28"/>
          <w:szCs w:val="28"/>
        </w:rPr>
      </w:pPr>
    </w:p>
    <w:p w:rsidR="00D52316" w:rsidRDefault="00D52316" w:rsidP="00D52316">
      <w:pPr>
        <w:spacing w:after="0" w:line="240" w:lineRule="auto"/>
        <w:ind w:firstLine="567"/>
        <w:rPr>
          <w:rFonts w:ascii="Times New Roman" w:hAnsi="Times New Roman" w:cs="Times New Roman"/>
          <w:sz w:val="28"/>
          <w:szCs w:val="28"/>
        </w:rPr>
      </w:pPr>
    </w:p>
    <w:p w:rsidR="00D52316" w:rsidRDefault="00D52316" w:rsidP="00D5231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Старший помощник прокурора района </w:t>
      </w:r>
    </w:p>
    <w:p w:rsidR="00D52316" w:rsidRPr="00D52316" w:rsidRDefault="00D52316" w:rsidP="00D5231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Юрист 2 класса                                                                                    </w:t>
      </w:r>
      <w:bookmarkStart w:id="0" w:name="_GoBack"/>
      <w:bookmarkEnd w:id="0"/>
      <w:r>
        <w:rPr>
          <w:rFonts w:ascii="Times New Roman" w:hAnsi="Times New Roman" w:cs="Times New Roman"/>
          <w:sz w:val="28"/>
          <w:szCs w:val="28"/>
        </w:rPr>
        <w:t xml:space="preserve"> </w:t>
      </w:r>
      <w:proofErr w:type="spellStart"/>
      <w:r>
        <w:rPr>
          <w:rFonts w:ascii="Times New Roman" w:hAnsi="Times New Roman" w:cs="Times New Roman"/>
          <w:sz w:val="28"/>
          <w:szCs w:val="28"/>
        </w:rPr>
        <w:t>Л.И.Бикеева</w:t>
      </w:r>
      <w:proofErr w:type="spellEnd"/>
    </w:p>
    <w:sectPr w:rsidR="00D52316" w:rsidRPr="00D523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69E"/>
    <w:rsid w:val="0044269E"/>
    <w:rsid w:val="00606643"/>
    <w:rsid w:val="00D52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D523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D523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84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3298</Characters>
  <Application>Microsoft Office Word</Application>
  <DocSecurity>0</DocSecurity>
  <Lines>27</Lines>
  <Paragraphs>7</Paragraphs>
  <ScaleCrop>false</ScaleCrop>
  <Company/>
  <LinksUpToDate>false</LinksUpToDate>
  <CharactersWithSpaces>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2020-05-20T06:38:00Z</cp:lastPrinted>
  <dcterms:created xsi:type="dcterms:W3CDTF">2020-05-20T06:35:00Z</dcterms:created>
  <dcterms:modified xsi:type="dcterms:W3CDTF">2020-05-20T06:39:00Z</dcterms:modified>
</cp:coreProperties>
</file>