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BB" w:rsidRDefault="00D429BB" w:rsidP="00D429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D429BB" w:rsidTr="006E06AC">
        <w:tc>
          <w:tcPr>
            <w:tcW w:w="6345" w:type="dxa"/>
          </w:tcPr>
          <w:p w:rsidR="00D429BB" w:rsidRDefault="00D429BB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СОВЕТ ДЕПУТАТОВ</w:t>
            </w:r>
          </w:p>
          <w:p w:rsidR="00D429BB" w:rsidRPr="00D93CB1" w:rsidRDefault="00D429BB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429BB" w:rsidRPr="00D93CB1" w:rsidRDefault="00D429BB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КРАСНОЧАБАНСКИЙ СЕЛЬСОВЕТ</w:t>
            </w:r>
          </w:p>
          <w:p w:rsidR="00D429BB" w:rsidRPr="00D93CB1" w:rsidRDefault="00D429BB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ДОМБАРОВСКОГО РАЙОНА</w:t>
            </w:r>
          </w:p>
          <w:p w:rsidR="00D429BB" w:rsidRPr="00D93CB1" w:rsidRDefault="00D429BB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ОРЕНБУРГСКОЙ ОБЛАСТИ</w:t>
            </w:r>
          </w:p>
          <w:p w:rsidR="00D429BB" w:rsidRPr="00D93CB1" w:rsidRDefault="00D429BB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Третий созыв</w:t>
            </w:r>
          </w:p>
          <w:p w:rsidR="00D429BB" w:rsidRPr="00D93CB1" w:rsidRDefault="00D429BB" w:rsidP="006E06AC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Сорок девятое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</w:t>
            </w:r>
            <w:r w:rsidRPr="00D93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очередное заседание</w:t>
            </w:r>
          </w:p>
          <w:p w:rsidR="00D429BB" w:rsidRDefault="00D429BB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D429BB" w:rsidRDefault="00D429BB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29BB" w:rsidRPr="00D93CB1" w:rsidRDefault="00D429BB" w:rsidP="00D429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49-6</w:t>
      </w:r>
    </w:p>
    <w:p w:rsidR="00D429BB" w:rsidRDefault="00D429BB" w:rsidP="00D429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 июня</w:t>
      </w:r>
      <w:r w:rsidRPr="00D93CB1">
        <w:rPr>
          <w:b/>
          <w:sz w:val="28"/>
          <w:szCs w:val="28"/>
        </w:rPr>
        <w:t xml:space="preserve"> 2019 года</w:t>
      </w:r>
    </w:p>
    <w:p w:rsidR="00D429BB" w:rsidRPr="00D93CB1" w:rsidRDefault="00D429BB" w:rsidP="00D429BB">
      <w:pPr>
        <w:rPr>
          <w:b/>
          <w:sz w:val="28"/>
          <w:szCs w:val="28"/>
        </w:rPr>
      </w:pPr>
    </w:p>
    <w:p w:rsidR="00D429BB" w:rsidRDefault="00D429BB" w:rsidP="00D429BB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</w:t>
      </w:r>
    </w:p>
    <w:p w:rsidR="00D429BB" w:rsidRDefault="00D429BB" w:rsidP="00D429BB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от  02.11.2017  № 29-6  </w:t>
      </w:r>
    </w:p>
    <w:p w:rsidR="00D429BB" w:rsidRDefault="00D429BB" w:rsidP="00D429BB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 Положения о земельном налоге</w:t>
      </w:r>
      <w:r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D429BB" w:rsidRDefault="00D429BB" w:rsidP="00D429BB">
      <w:pPr>
        <w:jc w:val="center"/>
        <w:rPr>
          <w:b/>
          <w:sz w:val="28"/>
          <w:szCs w:val="28"/>
        </w:rPr>
      </w:pPr>
    </w:p>
    <w:p w:rsidR="00D429BB" w:rsidRDefault="00D429BB" w:rsidP="00D4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решении Совета депутатов м</w:t>
      </w:r>
      <w:r w:rsidRPr="00B87BA9"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Красночабанский</w:t>
      </w:r>
      <w:r w:rsidRPr="00B87BA9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ьсовет Домбаровского района  от 02.11.2017 № 29-6</w:t>
      </w:r>
      <w:r w:rsidRPr="00B87BA9">
        <w:rPr>
          <w:sz w:val="28"/>
          <w:szCs w:val="28"/>
        </w:rPr>
        <w:t xml:space="preserve"> «Об утверждении Положения о земельном налоге» со всеми внесенными изменениями выявлены следующие несоответствия:</w:t>
      </w:r>
    </w:p>
    <w:p w:rsidR="00D429BB" w:rsidRDefault="00D429BB" w:rsidP="00D4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1.3 пункта 1 статьи 5 словосочетание «дети-инвалиды» заменить  словосочетанием «детей-инвалидов»;</w:t>
      </w:r>
    </w:p>
    <w:p w:rsidR="00D429BB" w:rsidRDefault="00D429BB" w:rsidP="00D4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 статьи  5 дополнить подпунктами 1.9 и 1.10 следующего содержания:</w:t>
      </w:r>
    </w:p>
    <w:p w:rsidR="00D429BB" w:rsidRDefault="00D429BB" w:rsidP="00D4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года»;</w:t>
      </w:r>
    </w:p>
    <w:p w:rsidR="00D429BB" w:rsidRDefault="00D429BB" w:rsidP="00D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«1.10)</w:t>
      </w:r>
      <w:r w:rsidRPr="00AF0C50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лиц, имеющих трех и более несовершеннолетних детей».</w:t>
      </w:r>
    </w:p>
    <w:p w:rsidR="00D429BB" w:rsidRDefault="00D429BB" w:rsidP="00D42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3)в пункте 2 статьи 5 слова:</w:t>
      </w:r>
    </w:p>
    <w:p w:rsidR="00D429BB" w:rsidRPr="001B3AF8" w:rsidRDefault="00D429BB" w:rsidP="00D429B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737BFA">
        <w:rPr>
          <w:color w:val="000000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</w:t>
      </w:r>
      <w:r>
        <w:rPr>
          <w:color w:val="000000"/>
          <w:sz w:val="28"/>
          <w:szCs w:val="28"/>
        </w:rPr>
        <w:t>тка применяется налоговый вычет».</w:t>
      </w:r>
    </w:p>
    <w:p w:rsidR="00D429BB" w:rsidRDefault="00D429BB" w:rsidP="00D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заменить словами:</w:t>
      </w:r>
    </w:p>
    <w:p w:rsidR="00D429BB" w:rsidRDefault="00D429BB" w:rsidP="00D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вычет»;</w:t>
      </w:r>
    </w:p>
    <w:p w:rsidR="00D429BB" w:rsidRDefault="00D429BB" w:rsidP="00D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4)в пункте  2 статьи 5 исключить слова:</w:t>
      </w:r>
    </w:p>
    <w:p w:rsidR="00D429BB" w:rsidRDefault="00D429BB" w:rsidP="00D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37BFA">
        <w:rPr>
          <w:color w:val="000000"/>
          <w:sz w:val="28"/>
          <w:szCs w:val="28"/>
        </w:rPr>
        <w:t xml:space="preserve"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</w:t>
      </w:r>
      <w:r w:rsidRPr="00737BFA">
        <w:rPr>
          <w:color w:val="000000"/>
          <w:sz w:val="28"/>
          <w:szCs w:val="28"/>
        </w:rPr>
        <w:lastRenderedPageBreak/>
        <w:t>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</w:t>
      </w:r>
      <w:r>
        <w:rPr>
          <w:color w:val="000000"/>
          <w:sz w:val="28"/>
          <w:szCs w:val="28"/>
        </w:rPr>
        <w:t>оде применяется налоговый вычет»;</w:t>
      </w:r>
    </w:p>
    <w:p w:rsidR="00D429BB" w:rsidRPr="001B3AF8" w:rsidRDefault="00D429BB" w:rsidP="00D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>
        <w:rPr>
          <w:color w:val="000000"/>
          <w:sz w:val="28"/>
          <w:szCs w:val="28"/>
        </w:rPr>
        <w:t>ункт 4 статьи 5:</w:t>
      </w:r>
    </w:p>
    <w:p w:rsidR="00D429BB" w:rsidRDefault="00D429BB" w:rsidP="00D42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п</w:t>
      </w:r>
      <w:r w:rsidRPr="00841BAF">
        <w:rPr>
          <w:rFonts w:ascii="Times New Roman" w:hAnsi="Times New Roman" w:cs="Times New Roman"/>
          <w:sz w:val="28"/>
          <w:szCs w:val="28"/>
        </w:rPr>
        <w:t xml:space="preserve">одтверждение права налогоплательщика на налоговую льготу осуществляется в порядке, аналогичном порядку, предусмотренному </w:t>
      </w:r>
      <w:hyperlink r:id="rId4" w:history="1">
        <w:r w:rsidRPr="00841BAF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361.1</w:t>
        </w:r>
      </w:hyperlink>
      <w:r w:rsidRPr="00841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кодекса»</w:t>
      </w:r>
    </w:p>
    <w:p w:rsidR="00D429BB" w:rsidRDefault="00D429BB" w:rsidP="00D42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429BB" w:rsidRPr="001B3AF8" w:rsidRDefault="00D429BB" w:rsidP="00D42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п</w:t>
      </w:r>
      <w:r w:rsidRPr="001B3AF8">
        <w:rPr>
          <w:rFonts w:ascii="Times New Roman" w:hAnsi="Times New Roman" w:cs="Times New Roman"/>
          <w:sz w:val="28"/>
          <w:szCs w:val="28"/>
        </w:rPr>
        <w:t xml:space="preserve">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</w:t>
      </w:r>
      <w:hyperlink r:id="rId5" w:history="1">
        <w:r w:rsidRPr="001B3AF8">
          <w:rPr>
            <w:rFonts w:ascii="Times New Roman" w:hAnsi="Times New Roman" w:cs="Times New Roman"/>
            <w:sz w:val="28"/>
            <w:szCs w:val="28"/>
          </w:rPr>
          <w:t>пунктом 3 статьи 361.1</w:t>
        </w:r>
      </w:hyperlink>
      <w:r w:rsidRPr="001B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1B3AF8">
        <w:rPr>
          <w:rFonts w:ascii="Times New Roman" w:hAnsi="Times New Roman" w:cs="Times New Roman"/>
          <w:sz w:val="28"/>
          <w:szCs w:val="28"/>
        </w:rPr>
        <w:t>»</w:t>
      </w:r>
    </w:p>
    <w:p w:rsidR="00D429BB" w:rsidRPr="001B3AF8" w:rsidRDefault="00D429BB" w:rsidP="00D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6)п</w:t>
      </w:r>
      <w:r w:rsidRPr="001B3AF8">
        <w:rPr>
          <w:sz w:val="28"/>
          <w:szCs w:val="28"/>
        </w:rPr>
        <w:t>ункт 6 статьи 5</w:t>
      </w:r>
      <w:proofErr w:type="gramStart"/>
      <w:r w:rsidRPr="001B3AF8">
        <w:rPr>
          <w:sz w:val="28"/>
          <w:szCs w:val="28"/>
        </w:rPr>
        <w:t xml:space="preserve"> :</w:t>
      </w:r>
      <w:proofErr w:type="gramEnd"/>
    </w:p>
    <w:p w:rsidR="00D429BB" w:rsidRDefault="00D429BB" w:rsidP="00D42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41BAF">
        <w:rPr>
          <w:rFonts w:ascii="Times New Roman" w:hAnsi="Times New Roman" w:cs="Times New Roman"/>
          <w:sz w:val="28"/>
          <w:szCs w:val="28"/>
        </w:rPr>
        <w:t>6) В случае изменения в течение  налогового (отчетного) периода вида разрешенного использования 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 производится с учетом коэффициента, определяемого в порядке, аналогичном установленному пунктом 7 статьи 396 НК РФ.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429BB" w:rsidRDefault="00D429BB" w:rsidP="00D42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429BB" w:rsidRDefault="00D429BB" w:rsidP="00D42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В случае изменения в течение налогового (отчетного) периода качественных и (или) количественных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hyperlink r:id="rId6" w:history="1">
        <w:r w:rsidRPr="00607E00">
          <w:rPr>
            <w:color w:val="000000"/>
            <w:sz w:val="28"/>
            <w:szCs w:val="28"/>
          </w:rPr>
          <w:t>пунктом 7</w:t>
        </w:r>
      </w:hyperlink>
      <w:r w:rsidRPr="00607E0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статьи 396».</w:t>
      </w:r>
    </w:p>
    <w:p w:rsidR="00D429BB" w:rsidRPr="00EF0289" w:rsidRDefault="00D429BB" w:rsidP="00D42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289"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</w:t>
      </w:r>
      <w:r w:rsidRPr="00EF0289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 дня его официального опубликования.</w:t>
      </w:r>
    </w:p>
    <w:p w:rsidR="00D429BB" w:rsidRDefault="00D429BB" w:rsidP="00D429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9BB" w:rsidRDefault="00D429BB" w:rsidP="00D429BB">
      <w:pPr>
        <w:ind w:firstLine="280"/>
        <w:jc w:val="both"/>
        <w:rPr>
          <w:sz w:val="28"/>
          <w:szCs w:val="28"/>
        </w:rPr>
      </w:pPr>
    </w:p>
    <w:p w:rsidR="00D429BB" w:rsidRDefault="00D429BB" w:rsidP="00D429BB">
      <w:pPr>
        <w:ind w:firstLine="280"/>
        <w:jc w:val="both"/>
        <w:rPr>
          <w:sz w:val="28"/>
          <w:szCs w:val="28"/>
        </w:rPr>
      </w:pPr>
    </w:p>
    <w:p w:rsidR="00D429BB" w:rsidRPr="001B3AF8" w:rsidRDefault="00D429BB" w:rsidP="00D429BB">
      <w:pPr>
        <w:jc w:val="both"/>
        <w:rPr>
          <w:sz w:val="28"/>
          <w:szCs w:val="28"/>
        </w:rPr>
      </w:pPr>
      <w:r w:rsidRPr="001B3AF8">
        <w:rPr>
          <w:rFonts w:eastAsia="Calibri"/>
          <w:sz w:val="28"/>
          <w:szCs w:val="28"/>
        </w:rPr>
        <w:t xml:space="preserve">Председатель Совета депутатов   </w:t>
      </w:r>
    </w:p>
    <w:p w:rsidR="00D429BB" w:rsidRPr="001B3AF8" w:rsidRDefault="00D429BB" w:rsidP="00D429BB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1B3AF8">
        <w:rPr>
          <w:rFonts w:ascii="Times New Roman" w:eastAsia="Calibri" w:hAnsi="Times New Roman" w:cs="Times New Roman"/>
          <w:b w:val="0"/>
          <w:szCs w:val="28"/>
        </w:rPr>
        <w:t>Глава муниципального  образования</w:t>
      </w:r>
    </w:p>
    <w:p w:rsidR="00D429BB" w:rsidRPr="001B3AF8" w:rsidRDefault="00D429BB" w:rsidP="00D429BB">
      <w:pPr>
        <w:jc w:val="both"/>
        <w:rPr>
          <w:sz w:val="28"/>
          <w:szCs w:val="28"/>
        </w:rPr>
      </w:pPr>
      <w:r w:rsidRPr="001B3AF8">
        <w:rPr>
          <w:rFonts w:eastAsia="Calibri"/>
          <w:sz w:val="28"/>
          <w:szCs w:val="28"/>
        </w:rPr>
        <w:t xml:space="preserve">Красночабанский сельсовет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 w:rsidRPr="001B3AF8">
        <w:rPr>
          <w:rFonts w:eastAsia="Calibri"/>
          <w:sz w:val="28"/>
          <w:szCs w:val="28"/>
        </w:rPr>
        <w:t xml:space="preserve">   М.З. Суенбаев</w:t>
      </w:r>
    </w:p>
    <w:p w:rsidR="00D429BB" w:rsidRPr="001B3AF8" w:rsidRDefault="00D429BB" w:rsidP="00D429BB">
      <w:pPr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9BB"/>
    <w:rsid w:val="00001698"/>
    <w:rsid w:val="00251207"/>
    <w:rsid w:val="005204FA"/>
    <w:rsid w:val="00565F34"/>
    <w:rsid w:val="00654B32"/>
    <w:rsid w:val="00776324"/>
    <w:rsid w:val="00792AC2"/>
    <w:rsid w:val="00AB49E4"/>
    <w:rsid w:val="00CC6035"/>
    <w:rsid w:val="00D4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429BB"/>
    <w:rPr>
      <w:b/>
      <w:sz w:val="28"/>
    </w:rPr>
  </w:style>
  <w:style w:type="paragraph" w:styleId="a4">
    <w:name w:val="Body Text"/>
    <w:basedOn w:val="a"/>
    <w:link w:val="a3"/>
    <w:rsid w:val="00D429BB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D4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9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Без интервала2"/>
    <w:rsid w:val="00D429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D4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0"/>
    <w:locked/>
    <w:rsid w:val="00D429BB"/>
    <w:rPr>
      <w:rFonts w:ascii="Calibri" w:eastAsia="Times New Roman" w:hAnsi="Calibri" w:cs="Times New Roman"/>
      <w:szCs w:val="20"/>
    </w:rPr>
  </w:style>
  <w:style w:type="paragraph" w:customStyle="1" w:styleId="10">
    <w:name w:val="Без интервала1"/>
    <w:link w:val="NoSpacingChar"/>
    <w:rsid w:val="00D429BB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C46C005B12BBD67B011FA2B4A5F8A11D3C95036A23C01FC57D858ACFF1233AA2AEA67857497DB2DB7CE4D3847E2D3B0C0A49510D4440J1aAE" TargetMode="External"/><Relationship Id="rId5" Type="http://schemas.openxmlformats.org/officeDocument/2006/relationships/hyperlink" Target="consultantplus://offline/ref=B44B159DE561126A89F2E4CEBE1B8BFEE7CAAFA410ED5FE9B41D2B1D90E328241530B6E92093ADE1CBF91258BDB64B15B89A85787352D50EACE" TargetMode="External"/><Relationship Id="rId4" Type="http://schemas.openxmlformats.org/officeDocument/2006/relationships/hyperlink" Target="consultantplus://offline/ref=F099D2320D7B776F97EBEC935EBCD7F6A5FC60D5355F2E740AC0DEA221F06925F39935B8DC1AEBwF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2019-07-03T06:49:00Z</dcterms:created>
  <dcterms:modified xsi:type="dcterms:W3CDTF">2019-07-03T06:49:00Z</dcterms:modified>
</cp:coreProperties>
</file>