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7A" w:rsidRPr="00EA26C1" w:rsidRDefault="007D207A" w:rsidP="007D20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C1">
        <w:rPr>
          <w:rFonts w:ascii="Times New Roman" w:hAnsi="Times New Roman" w:cs="Times New Roman"/>
          <w:b/>
          <w:sz w:val="28"/>
          <w:szCs w:val="28"/>
        </w:rPr>
        <w:t xml:space="preserve">Прокурор разъясняет: права предпринимателей </w:t>
      </w:r>
    </w:p>
    <w:p w:rsidR="007D207A" w:rsidRPr="00EA26C1" w:rsidRDefault="007D207A" w:rsidP="007D20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C1">
        <w:rPr>
          <w:rFonts w:ascii="Times New Roman" w:hAnsi="Times New Roman" w:cs="Times New Roman"/>
          <w:b/>
          <w:sz w:val="28"/>
          <w:szCs w:val="28"/>
        </w:rPr>
        <w:t>при проведении проверки</w:t>
      </w:r>
    </w:p>
    <w:p w:rsid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07A" w:rsidRP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>Гарантии прав хозяйствующих субъектов при проведении государственного контроля установлены Федеральным законом от 26.12.2008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D207A" w:rsidRP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>Согласно статье 21 названного Федерального закона руководитель, иное должностное лицо или уполномоченный представитель юридического лица, индивидуальный предприниматель, при проведении проверки имеют право:</w:t>
      </w:r>
    </w:p>
    <w:p w:rsidR="007D207A" w:rsidRP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>— непосредственно присутствовать при проведении проверки, давать объяснения по вопросам, относящимся к предмету проверки;</w:t>
      </w:r>
    </w:p>
    <w:p w:rsidR="007D207A" w:rsidRP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>— получать от контролирующего органа их должностных лиц информацию, которая относится к предмету проверки;</w:t>
      </w:r>
    </w:p>
    <w:p w:rsidR="007D207A" w:rsidRP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>— знакомиться с документами и (или) информацией, полученными контролирующими органами в рамках межведомственного информационного взаимодействия от иных государственных органов, органов местного самоуправления, в распоряжении которых находятся эти документы и (или) информация, а также с результатами проверки;</w:t>
      </w:r>
    </w:p>
    <w:p w:rsidR="007D207A" w:rsidRP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>— представлять документы и (или) информацию, запрашиваемые в рамках межведомственного информационного взаимодействия, в контролирующий орган по собственной инициативе;</w:t>
      </w:r>
    </w:p>
    <w:p w:rsidR="007D207A" w:rsidRP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>—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7D207A" w:rsidRP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>—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7D207A" w:rsidRP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>За несоблюдение должностными лицами контролирующих органов требований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 предусмотрена административная ответственность по ст. 19.6.1 Кодекса Российской Федерации об административных правонарушениях.</w:t>
      </w:r>
    </w:p>
    <w:p w:rsidR="007D207A" w:rsidRP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>Решение о возбуждении дела об административном правонарушении  по указанной статье принимает прокурор.</w:t>
      </w:r>
    </w:p>
    <w:p w:rsidR="00B02441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7A">
        <w:rPr>
          <w:rFonts w:ascii="Times New Roman" w:hAnsi="Times New Roman" w:cs="Times New Roman"/>
          <w:sz w:val="28"/>
          <w:szCs w:val="28"/>
        </w:rPr>
        <w:t xml:space="preserve">Таким образом, в случае нарушения контролирующими органами при проведении проверок прав хозяйствующих субъектов, юридические лица, индивидуальные предприниматели, вправе обращаться в прокуратуру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D207A">
        <w:rPr>
          <w:rFonts w:ascii="Times New Roman" w:hAnsi="Times New Roman" w:cs="Times New Roman"/>
          <w:sz w:val="28"/>
          <w:szCs w:val="28"/>
        </w:rPr>
        <w:t xml:space="preserve"> с соответствующими заявлениями.</w:t>
      </w:r>
      <w:bookmarkStart w:id="0" w:name="_GoBack"/>
      <w:bookmarkEnd w:id="0"/>
    </w:p>
    <w:sectPr w:rsidR="00B02441" w:rsidSect="00B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21D"/>
    <w:rsid w:val="00063979"/>
    <w:rsid w:val="001E52B7"/>
    <w:rsid w:val="001F17C5"/>
    <w:rsid w:val="00233C59"/>
    <w:rsid w:val="002651AD"/>
    <w:rsid w:val="005A4B25"/>
    <w:rsid w:val="0075121D"/>
    <w:rsid w:val="007D207A"/>
    <w:rsid w:val="009D7277"/>
    <w:rsid w:val="00A26D80"/>
    <w:rsid w:val="00AC1F55"/>
    <w:rsid w:val="00B02441"/>
    <w:rsid w:val="00BE1AC1"/>
    <w:rsid w:val="00E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2019-04-19T02:47:00Z</dcterms:created>
  <dcterms:modified xsi:type="dcterms:W3CDTF">2019-04-19T02:51:00Z</dcterms:modified>
</cp:coreProperties>
</file>