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6EC" w:rsidRDefault="006C66EC" w:rsidP="006C66EC">
      <w:pPr>
        <w:jc w:val="center"/>
        <w:rPr>
          <w:b/>
          <w:sz w:val="28"/>
          <w:szCs w:val="28"/>
        </w:rPr>
      </w:pPr>
      <w:r>
        <w:rPr>
          <w:b/>
          <w:sz w:val="28"/>
          <w:szCs w:val="28"/>
        </w:rPr>
        <w:t>АДМИНИСТРАЦИЯ МУНИЦИПАЛЬНОГО ОБРАЗОВАНИЯ</w:t>
      </w:r>
    </w:p>
    <w:p w:rsidR="006C66EC" w:rsidRDefault="006C66EC" w:rsidP="006C66EC">
      <w:pPr>
        <w:jc w:val="center"/>
        <w:rPr>
          <w:b/>
          <w:sz w:val="28"/>
          <w:szCs w:val="28"/>
        </w:rPr>
      </w:pPr>
      <w:r>
        <w:rPr>
          <w:b/>
          <w:sz w:val="28"/>
          <w:szCs w:val="28"/>
        </w:rPr>
        <w:t>КРАСНОЧАБАНСКИЙ СЕЛЬСОВЕТ ДОМБАРОВСКОГО РАЙОНА ОРЕНБУРГСКОЙ ОБЛАСТИ</w:t>
      </w:r>
    </w:p>
    <w:p w:rsidR="006C66EC" w:rsidRDefault="006C66EC" w:rsidP="006C66EC">
      <w:pPr>
        <w:jc w:val="center"/>
        <w:rPr>
          <w:sz w:val="28"/>
          <w:szCs w:val="28"/>
        </w:rPr>
      </w:pPr>
    </w:p>
    <w:p w:rsidR="006C66EC" w:rsidRDefault="006C66EC" w:rsidP="006C66EC">
      <w:pPr>
        <w:jc w:val="center"/>
        <w:rPr>
          <w:b/>
          <w:sz w:val="28"/>
          <w:szCs w:val="28"/>
        </w:rPr>
      </w:pPr>
      <w:r>
        <w:rPr>
          <w:b/>
          <w:sz w:val="28"/>
          <w:szCs w:val="28"/>
        </w:rPr>
        <w:t>ПОСТАНОВЛЕНИЕ</w:t>
      </w:r>
    </w:p>
    <w:p w:rsidR="006C66EC" w:rsidRDefault="006C66EC" w:rsidP="006C66EC">
      <w:pPr>
        <w:jc w:val="center"/>
        <w:rPr>
          <w:b/>
          <w:sz w:val="28"/>
          <w:szCs w:val="28"/>
        </w:rPr>
      </w:pPr>
    </w:p>
    <w:p w:rsidR="006C66EC" w:rsidRDefault="006C66EC" w:rsidP="006C66EC">
      <w:pPr>
        <w:jc w:val="center"/>
        <w:rPr>
          <w:b/>
          <w:sz w:val="28"/>
          <w:szCs w:val="28"/>
        </w:rPr>
      </w:pPr>
    </w:p>
    <w:p w:rsidR="006C66EC" w:rsidRDefault="00E64AF8" w:rsidP="00E64AF8">
      <w:pPr>
        <w:jc w:val="center"/>
        <w:rPr>
          <w:b/>
          <w:sz w:val="28"/>
          <w:szCs w:val="28"/>
          <w:u w:val="single"/>
        </w:rPr>
      </w:pPr>
      <w:r w:rsidRPr="00E64AF8">
        <w:rPr>
          <w:b/>
          <w:sz w:val="28"/>
          <w:szCs w:val="28"/>
        </w:rPr>
        <w:t xml:space="preserve">11.11. 2021          </w:t>
      </w:r>
      <w:r w:rsidR="006C66EC">
        <w:rPr>
          <w:b/>
          <w:sz w:val="28"/>
          <w:szCs w:val="28"/>
        </w:rPr>
        <w:t xml:space="preserve">          </w:t>
      </w:r>
      <w:r w:rsidR="002E787F">
        <w:rPr>
          <w:b/>
          <w:sz w:val="28"/>
          <w:szCs w:val="28"/>
        </w:rPr>
        <w:t xml:space="preserve">                           </w:t>
      </w:r>
      <w:r w:rsidR="006C66EC">
        <w:rPr>
          <w:b/>
          <w:sz w:val="28"/>
          <w:szCs w:val="28"/>
        </w:rPr>
        <w:t xml:space="preserve">  </w:t>
      </w:r>
      <w:r>
        <w:rPr>
          <w:b/>
          <w:sz w:val="28"/>
          <w:szCs w:val="28"/>
        </w:rPr>
        <w:t xml:space="preserve">   </w:t>
      </w:r>
      <w:r w:rsidR="006C66EC">
        <w:rPr>
          <w:b/>
          <w:sz w:val="28"/>
          <w:szCs w:val="28"/>
        </w:rPr>
        <w:t xml:space="preserve">                              №  </w:t>
      </w:r>
      <w:r w:rsidR="00544D78">
        <w:rPr>
          <w:b/>
          <w:sz w:val="28"/>
          <w:szCs w:val="28"/>
        </w:rPr>
        <w:t>55</w:t>
      </w:r>
      <w:r w:rsidR="006C66EC">
        <w:rPr>
          <w:b/>
          <w:sz w:val="28"/>
          <w:szCs w:val="28"/>
        </w:rPr>
        <w:t xml:space="preserve"> -</w:t>
      </w:r>
      <w:proofErr w:type="spellStart"/>
      <w:proofErr w:type="gramStart"/>
      <w:r w:rsidR="006C66EC">
        <w:rPr>
          <w:b/>
          <w:sz w:val="28"/>
          <w:szCs w:val="28"/>
        </w:rPr>
        <w:t>п</w:t>
      </w:r>
      <w:proofErr w:type="spellEnd"/>
      <w:proofErr w:type="gramEnd"/>
    </w:p>
    <w:p w:rsidR="006C66EC" w:rsidRDefault="006C66EC" w:rsidP="006C66EC">
      <w:pPr>
        <w:jc w:val="center"/>
        <w:rPr>
          <w:sz w:val="28"/>
          <w:szCs w:val="28"/>
        </w:rPr>
      </w:pPr>
    </w:p>
    <w:p w:rsidR="006C66EC" w:rsidRDefault="006C66EC" w:rsidP="006C66EC">
      <w:pPr>
        <w:jc w:val="center"/>
        <w:rPr>
          <w:b/>
          <w:sz w:val="28"/>
          <w:szCs w:val="28"/>
        </w:rPr>
      </w:pPr>
      <w:r>
        <w:rPr>
          <w:b/>
          <w:sz w:val="28"/>
          <w:szCs w:val="28"/>
        </w:rPr>
        <w:t xml:space="preserve">Основные направления бюджетной и налоговой политики </w:t>
      </w:r>
    </w:p>
    <w:p w:rsidR="006C66EC" w:rsidRDefault="006C66EC" w:rsidP="006C66EC">
      <w:pPr>
        <w:jc w:val="center"/>
        <w:rPr>
          <w:sz w:val="28"/>
          <w:szCs w:val="28"/>
        </w:rPr>
      </w:pPr>
      <w:r>
        <w:rPr>
          <w:b/>
          <w:sz w:val="28"/>
          <w:szCs w:val="28"/>
        </w:rPr>
        <w:t>на 2022 год и плановый период 2023 и 2024 годов</w:t>
      </w:r>
    </w:p>
    <w:p w:rsidR="006C66EC" w:rsidRDefault="006C66EC" w:rsidP="006C66EC">
      <w:pPr>
        <w:rPr>
          <w:sz w:val="28"/>
          <w:szCs w:val="28"/>
        </w:rPr>
      </w:pPr>
    </w:p>
    <w:p w:rsidR="006C66EC" w:rsidRDefault="006C66EC" w:rsidP="006C66EC">
      <w:r>
        <w:t xml:space="preserve">          </w:t>
      </w:r>
    </w:p>
    <w:p w:rsidR="00846CE7" w:rsidRDefault="00846CE7" w:rsidP="00846CE7">
      <w:pPr>
        <w:widowControl w:val="0"/>
        <w:autoSpaceDE w:val="0"/>
        <w:autoSpaceDN w:val="0"/>
        <w:adjustRightInd w:val="0"/>
        <w:ind w:firstLine="709"/>
        <w:jc w:val="both"/>
        <w:rPr>
          <w:bCs/>
          <w:sz w:val="28"/>
          <w:szCs w:val="28"/>
        </w:rPr>
      </w:pPr>
      <w:r w:rsidRPr="005D1519">
        <w:rPr>
          <w:sz w:val="28"/>
          <w:szCs w:val="28"/>
        </w:rPr>
        <w:t xml:space="preserve">В соответствии со статьей </w:t>
      </w:r>
      <w:r>
        <w:rPr>
          <w:sz w:val="28"/>
          <w:szCs w:val="28"/>
        </w:rPr>
        <w:t>172 Бюджетного кодекса Ро</w:t>
      </w:r>
      <w:r w:rsidR="00CE6A01">
        <w:rPr>
          <w:sz w:val="28"/>
          <w:szCs w:val="28"/>
        </w:rPr>
        <w:t>ссийской Федерации, статьей  28</w:t>
      </w:r>
      <w:r>
        <w:rPr>
          <w:sz w:val="28"/>
          <w:szCs w:val="28"/>
        </w:rPr>
        <w:t xml:space="preserve"> Устава</w:t>
      </w:r>
      <w:r w:rsidRPr="00846CE7">
        <w:rPr>
          <w:sz w:val="28"/>
          <w:szCs w:val="28"/>
        </w:rPr>
        <w:t xml:space="preserve"> </w:t>
      </w:r>
      <w:r>
        <w:rPr>
          <w:sz w:val="28"/>
          <w:szCs w:val="28"/>
        </w:rPr>
        <w:t>муниципального образования Красночабанский сельсовет Домбаровско</w:t>
      </w:r>
      <w:r w:rsidR="00C14E10">
        <w:rPr>
          <w:sz w:val="28"/>
          <w:szCs w:val="28"/>
        </w:rPr>
        <w:t>го района Оренбургской области</w:t>
      </w:r>
      <w:r>
        <w:rPr>
          <w:sz w:val="28"/>
          <w:szCs w:val="28"/>
        </w:rPr>
        <w:t xml:space="preserve">,  </w:t>
      </w:r>
      <w:r>
        <w:t>ПОСТАНОВЛЯЮ</w:t>
      </w:r>
      <w:r>
        <w:rPr>
          <w:sz w:val="28"/>
          <w:szCs w:val="28"/>
        </w:rPr>
        <w:t xml:space="preserve"> </w:t>
      </w:r>
    </w:p>
    <w:p w:rsidR="006C66EC" w:rsidRDefault="006C66EC" w:rsidP="006C66EC">
      <w:pPr>
        <w:ind w:firstLine="709"/>
        <w:jc w:val="both"/>
        <w:rPr>
          <w:sz w:val="28"/>
          <w:szCs w:val="28"/>
        </w:rPr>
      </w:pPr>
      <w:r>
        <w:rPr>
          <w:sz w:val="28"/>
          <w:szCs w:val="28"/>
        </w:rPr>
        <w:t>1.  Утвердить основные направления бюджетной и налоговой политики на 2022 год и плановый период 2023 и 2024 годов согласно приложению.</w:t>
      </w:r>
    </w:p>
    <w:p w:rsidR="006C66EC" w:rsidRDefault="006C66EC" w:rsidP="00846CE7">
      <w:pPr>
        <w:ind w:firstLine="709"/>
        <w:jc w:val="both"/>
        <w:rPr>
          <w:sz w:val="28"/>
          <w:szCs w:val="28"/>
        </w:rPr>
      </w:pPr>
      <w:r>
        <w:rPr>
          <w:sz w:val="28"/>
          <w:szCs w:val="28"/>
        </w:rPr>
        <w:t>2. Распорядителю бюд</w:t>
      </w:r>
      <w:r w:rsidR="00846CE7">
        <w:rPr>
          <w:sz w:val="28"/>
          <w:szCs w:val="28"/>
        </w:rPr>
        <w:t>жетных средств местного бюджета у</w:t>
      </w:r>
      <w:r>
        <w:rPr>
          <w:sz w:val="28"/>
          <w:szCs w:val="28"/>
        </w:rPr>
        <w:t xml:space="preserve">читывать необходимость принятия мер для оптимизации бюджетных расходов и повышения их эффективности в целях безусловного соблюдения принципов </w:t>
      </w:r>
      <w:proofErr w:type="spellStart"/>
      <w:r>
        <w:rPr>
          <w:sz w:val="28"/>
          <w:szCs w:val="28"/>
        </w:rPr>
        <w:t>бюджетирования</w:t>
      </w:r>
      <w:proofErr w:type="spellEnd"/>
      <w:r>
        <w:rPr>
          <w:sz w:val="28"/>
          <w:szCs w:val="28"/>
        </w:rPr>
        <w:t>, ориентированного на результат.</w:t>
      </w:r>
    </w:p>
    <w:p w:rsidR="006C66EC" w:rsidRDefault="006C66EC" w:rsidP="006C66EC">
      <w:pPr>
        <w:ind w:firstLine="709"/>
        <w:jc w:val="both"/>
        <w:rPr>
          <w:sz w:val="28"/>
          <w:szCs w:val="28"/>
        </w:rPr>
      </w:pPr>
      <w:r>
        <w:rPr>
          <w:sz w:val="28"/>
          <w:szCs w:val="28"/>
        </w:rPr>
        <w:t xml:space="preserve">3.Контроль по исполнению настоящего постановления возложить на специалиста бухгалтера 1 категории </w:t>
      </w:r>
      <w:proofErr w:type="spellStart"/>
      <w:r>
        <w:rPr>
          <w:sz w:val="28"/>
          <w:szCs w:val="28"/>
        </w:rPr>
        <w:t>Бекбергенову</w:t>
      </w:r>
      <w:proofErr w:type="spellEnd"/>
      <w:r>
        <w:rPr>
          <w:sz w:val="28"/>
          <w:szCs w:val="28"/>
        </w:rPr>
        <w:t xml:space="preserve"> З.К.. </w:t>
      </w:r>
    </w:p>
    <w:p w:rsidR="006C66EC" w:rsidRDefault="006C66EC" w:rsidP="006C66EC">
      <w:pPr>
        <w:ind w:firstLine="709"/>
        <w:jc w:val="both"/>
        <w:rPr>
          <w:sz w:val="28"/>
          <w:szCs w:val="28"/>
        </w:rPr>
      </w:pPr>
      <w:r>
        <w:rPr>
          <w:sz w:val="28"/>
          <w:szCs w:val="28"/>
        </w:rPr>
        <w:t>4.Настоящее постановление вступает в силу после подписания.</w:t>
      </w:r>
    </w:p>
    <w:p w:rsidR="006C66EC" w:rsidRDefault="006C66EC" w:rsidP="006C66EC"/>
    <w:p w:rsidR="006C66EC" w:rsidRDefault="006C66EC" w:rsidP="006C66EC"/>
    <w:p w:rsidR="006C66EC" w:rsidRDefault="006C66EC" w:rsidP="006C66EC"/>
    <w:p w:rsidR="006C66EC" w:rsidRDefault="006C66EC" w:rsidP="006C66EC">
      <w:pPr>
        <w:jc w:val="both"/>
        <w:rPr>
          <w:sz w:val="28"/>
          <w:szCs w:val="28"/>
        </w:rPr>
      </w:pPr>
      <w:r>
        <w:rPr>
          <w:sz w:val="28"/>
          <w:szCs w:val="28"/>
        </w:rPr>
        <w:t xml:space="preserve">Глава муниципального образования                                                                  </w:t>
      </w:r>
    </w:p>
    <w:p w:rsidR="006C66EC" w:rsidRDefault="006C66EC" w:rsidP="006C66EC">
      <w:pPr>
        <w:jc w:val="both"/>
        <w:rPr>
          <w:sz w:val="28"/>
          <w:szCs w:val="28"/>
        </w:rPr>
      </w:pPr>
      <w:r>
        <w:rPr>
          <w:sz w:val="28"/>
          <w:szCs w:val="28"/>
        </w:rPr>
        <w:t>Красночабанский сельсовет                                                              М.З.Суенбаев</w:t>
      </w:r>
    </w:p>
    <w:p w:rsidR="006C66EC" w:rsidRDefault="006C66EC" w:rsidP="006C66EC">
      <w:pPr>
        <w:jc w:val="both"/>
        <w:rPr>
          <w:sz w:val="22"/>
          <w:szCs w:val="22"/>
        </w:rPr>
      </w:pPr>
    </w:p>
    <w:p w:rsidR="006C66EC" w:rsidRDefault="006C66EC" w:rsidP="006C66EC">
      <w:pPr>
        <w:jc w:val="both"/>
        <w:rPr>
          <w:sz w:val="22"/>
          <w:szCs w:val="22"/>
        </w:rPr>
      </w:pPr>
    </w:p>
    <w:p w:rsidR="006C66EC" w:rsidRDefault="006C66EC" w:rsidP="006C66EC">
      <w:pPr>
        <w:jc w:val="both"/>
        <w:rPr>
          <w:sz w:val="22"/>
          <w:szCs w:val="22"/>
        </w:rPr>
      </w:pPr>
    </w:p>
    <w:p w:rsidR="006C66EC" w:rsidRDefault="006C66EC" w:rsidP="006C66EC">
      <w:pPr>
        <w:rPr>
          <w:sz w:val="28"/>
          <w:szCs w:val="28"/>
        </w:rPr>
      </w:pPr>
      <w:r>
        <w:rPr>
          <w:sz w:val="28"/>
          <w:szCs w:val="28"/>
        </w:rPr>
        <w:t>Разослано: бухгалтерии, районной администрации, районной прокуратуре, в дело.</w:t>
      </w:r>
    </w:p>
    <w:p w:rsidR="006C66EC" w:rsidRDefault="006C66EC" w:rsidP="006C66EC">
      <w:pPr>
        <w:rPr>
          <w:sz w:val="28"/>
          <w:szCs w:val="28"/>
        </w:rPr>
      </w:pPr>
    </w:p>
    <w:p w:rsidR="006C66EC" w:rsidRDefault="006C66EC" w:rsidP="006C66EC">
      <w:pPr>
        <w:rPr>
          <w:sz w:val="28"/>
          <w:szCs w:val="28"/>
        </w:rPr>
      </w:pPr>
    </w:p>
    <w:p w:rsidR="00B06E87" w:rsidRPr="00E64AF8" w:rsidRDefault="00E64AF8" w:rsidP="006C66EC">
      <w:proofErr w:type="spellStart"/>
      <w:r w:rsidRPr="00E64AF8">
        <w:t>Исп</w:t>
      </w:r>
      <w:proofErr w:type="gramStart"/>
      <w:r w:rsidRPr="00E64AF8">
        <w:t>.Б</w:t>
      </w:r>
      <w:proofErr w:type="gramEnd"/>
      <w:r w:rsidRPr="00E64AF8">
        <w:t>екбергенова</w:t>
      </w:r>
      <w:proofErr w:type="spellEnd"/>
      <w:r w:rsidRPr="00E64AF8">
        <w:t xml:space="preserve"> З.К.</w:t>
      </w:r>
    </w:p>
    <w:p w:rsidR="00E64AF8" w:rsidRPr="00E64AF8" w:rsidRDefault="00E64AF8" w:rsidP="006C66EC">
      <w:r w:rsidRPr="00E64AF8">
        <w:t>24-7-45</w:t>
      </w:r>
    </w:p>
    <w:p w:rsidR="00B06E87" w:rsidRDefault="00B06E87" w:rsidP="006C66EC">
      <w:pPr>
        <w:rPr>
          <w:sz w:val="28"/>
          <w:szCs w:val="28"/>
        </w:rPr>
      </w:pPr>
    </w:p>
    <w:p w:rsidR="00B06E87" w:rsidRDefault="00B06E87" w:rsidP="006C66EC">
      <w:pPr>
        <w:rPr>
          <w:sz w:val="28"/>
          <w:szCs w:val="28"/>
        </w:rPr>
      </w:pPr>
    </w:p>
    <w:p w:rsidR="00B06E87" w:rsidRDefault="00B06E87" w:rsidP="006C66EC">
      <w:pPr>
        <w:rPr>
          <w:sz w:val="28"/>
          <w:szCs w:val="28"/>
        </w:rPr>
      </w:pPr>
    </w:p>
    <w:p w:rsidR="00B06E87" w:rsidRDefault="00B06E87" w:rsidP="006C66EC">
      <w:pPr>
        <w:rPr>
          <w:sz w:val="28"/>
          <w:szCs w:val="28"/>
        </w:rPr>
      </w:pPr>
    </w:p>
    <w:p w:rsidR="00B06E87" w:rsidRDefault="00B06E87" w:rsidP="006C66EC">
      <w:pPr>
        <w:rPr>
          <w:sz w:val="28"/>
          <w:szCs w:val="28"/>
        </w:rPr>
      </w:pPr>
    </w:p>
    <w:p w:rsidR="006C66EC" w:rsidRDefault="006C66EC" w:rsidP="006C66EC">
      <w:pPr>
        <w:rPr>
          <w:sz w:val="28"/>
          <w:szCs w:val="28"/>
        </w:rPr>
      </w:pPr>
    </w:p>
    <w:p w:rsidR="00E64AF8" w:rsidRDefault="00E64AF8" w:rsidP="006C66EC">
      <w:pPr>
        <w:rPr>
          <w:sz w:val="28"/>
          <w:szCs w:val="28"/>
        </w:rPr>
      </w:pPr>
    </w:p>
    <w:p w:rsidR="006C66EC" w:rsidRDefault="006C66EC" w:rsidP="00E64AF8">
      <w:pPr>
        <w:spacing w:line="228" w:lineRule="auto"/>
        <w:jc w:val="center"/>
        <w:rPr>
          <w:b/>
          <w:bCs/>
          <w:sz w:val="28"/>
          <w:szCs w:val="28"/>
        </w:rPr>
      </w:pPr>
      <w:r>
        <w:rPr>
          <w:b/>
          <w:bCs/>
          <w:sz w:val="28"/>
          <w:szCs w:val="28"/>
        </w:rPr>
        <w:lastRenderedPageBreak/>
        <w:t>Основные направления</w:t>
      </w:r>
      <w:r w:rsidR="00E64AF8">
        <w:rPr>
          <w:b/>
          <w:bCs/>
          <w:sz w:val="28"/>
          <w:szCs w:val="28"/>
        </w:rPr>
        <w:t xml:space="preserve"> </w:t>
      </w:r>
      <w:r>
        <w:rPr>
          <w:b/>
          <w:bCs/>
          <w:sz w:val="28"/>
          <w:szCs w:val="28"/>
        </w:rPr>
        <w:t xml:space="preserve">бюджетной и налоговой политики на 2022 год </w:t>
      </w:r>
    </w:p>
    <w:p w:rsidR="006C66EC" w:rsidRDefault="006C66EC" w:rsidP="006C66EC">
      <w:pPr>
        <w:spacing w:line="228" w:lineRule="auto"/>
        <w:jc w:val="center"/>
        <w:rPr>
          <w:b/>
          <w:bCs/>
          <w:sz w:val="28"/>
          <w:szCs w:val="28"/>
        </w:rPr>
      </w:pPr>
      <w:r>
        <w:rPr>
          <w:b/>
          <w:bCs/>
          <w:sz w:val="28"/>
          <w:szCs w:val="28"/>
        </w:rPr>
        <w:t>и плановый период 2023 и 2024 годов</w:t>
      </w:r>
    </w:p>
    <w:p w:rsidR="006C66EC" w:rsidRDefault="006C66EC" w:rsidP="006C66EC">
      <w:pPr>
        <w:spacing w:line="228" w:lineRule="auto"/>
        <w:rPr>
          <w:sz w:val="28"/>
          <w:szCs w:val="28"/>
        </w:rPr>
      </w:pPr>
    </w:p>
    <w:p w:rsidR="006C66EC" w:rsidRPr="00B06E87" w:rsidRDefault="006C66EC" w:rsidP="006C66EC">
      <w:pPr>
        <w:ind w:firstLine="709"/>
        <w:jc w:val="both"/>
        <w:rPr>
          <w:sz w:val="28"/>
          <w:szCs w:val="28"/>
        </w:rPr>
      </w:pPr>
      <w:proofErr w:type="gramStart"/>
      <w:r>
        <w:rPr>
          <w:sz w:val="28"/>
          <w:szCs w:val="28"/>
        </w:rPr>
        <w:t xml:space="preserve">Настоящие основные направления сформированы с учетом положений Послания Президента Российской Федерации Федеральному Собранию Российской Федерации </w:t>
      </w:r>
      <w:r w:rsidR="00B06E87" w:rsidRPr="00B06E87">
        <w:rPr>
          <w:sz w:val="28"/>
          <w:szCs w:val="28"/>
        </w:rPr>
        <w:t xml:space="preserve">от 7 мая 2018 года № 204 «О национальных целях и стратегических задачах развития Российской Федерации на период до 2024 года», распоряжении Правительства Российской Федерации от 13 февраля 2019 № 207-р «Об утверждении Стратегии пространственного развития Российской Федерации на период до 2025 года». </w:t>
      </w:r>
      <w:proofErr w:type="gramEnd"/>
    </w:p>
    <w:p w:rsidR="006C66EC" w:rsidRDefault="006C66EC" w:rsidP="006C66EC">
      <w:pPr>
        <w:ind w:firstLine="700"/>
        <w:jc w:val="both"/>
        <w:rPr>
          <w:sz w:val="28"/>
          <w:szCs w:val="28"/>
        </w:rPr>
      </w:pPr>
    </w:p>
    <w:p w:rsidR="006C66EC" w:rsidRDefault="006C66EC" w:rsidP="006C66EC">
      <w:pPr>
        <w:pStyle w:val="Default"/>
        <w:jc w:val="center"/>
        <w:rPr>
          <w:b/>
          <w:sz w:val="28"/>
          <w:szCs w:val="28"/>
        </w:rPr>
      </w:pPr>
      <w:r>
        <w:rPr>
          <w:b/>
          <w:sz w:val="28"/>
          <w:szCs w:val="28"/>
        </w:rPr>
        <w:t xml:space="preserve">Стратегические направления развития бюджетной политики </w:t>
      </w:r>
    </w:p>
    <w:p w:rsidR="006C66EC" w:rsidRDefault="006C66EC" w:rsidP="006C66EC">
      <w:pPr>
        <w:pStyle w:val="Default"/>
        <w:jc w:val="center"/>
        <w:rPr>
          <w:b/>
          <w:sz w:val="28"/>
          <w:szCs w:val="28"/>
        </w:rPr>
      </w:pPr>
      <w:r>
        <w:rPr>
          <w:b/>
          <w:sz w:val="28"/>
          <w:szCs w:val="28"/>
        </w:rPr>
        <w:t>на 2022 год плановый период 2023 и 2024 годов.</w:t>
      </w:r>
    </w:p>
    <w:p w:rsidR="006C66EC" w:rsidRDefault="006C66EC" w:rsidP="006C66EC">
      <w:pPr>
        <w:pStyle w:val="Default"/>
        <w:ind w:firstLine="851"/>
        <w:jc w:val="center"/>
        <w:rPr>
          <w:b/>
          <w:sz w:val="28"/>
          <w:szCs w:val="28"/>
        </w:rPr>
      </w:pPr>
    </w:p>
    <w:p w:rsidR="006C66EC" w:rsidRDefault="006C66EC" w:rsidP="006C66EC">
      <w:pPr>
        <w:pStyle w:val="Default"/>
        <w:ind w:firstLine="700"/>
        <w:jc w:val="both"/>
        <w:rPr>
          <w:sz w:val="28"/>
          <w:szCs w:val="28"/>
        </w:rPr>
      </w:pPr>
      <w:r>
        <w:rPr>
          <w:sz w:val="28"/>
          <w:szCs w:val="28"/>
        </w:rPr>
        <w:t>Бюджет 2022 года и плановый период 2023 и 2024 годов формируется в соответствии с утвержденными бюджетными принципами и правилами. Главная задача, которая стоит перед органом исполнительной власти муниципального образования Красночабанский сельсовет Домбаровского района Оренбургской области – обеспечить принятие выполнимых обязательств и не нарушить устойчивость бюджетной системы.</w:t>
      </w:r>
    </w:p>
    <w:p w:rsidR="006C66EC" w:rsidRDefault="006C66EC" w:rsidP="006C66EC">
      <w:pPr>
        <w:tabs>
          <w:tab w:val="left" w:pos="4488"/>
        </w:tabs>
        <w:ind w:firstLine="700"/>
        <w:jc w:val="both"/>
        <w:rPr>
          <w:sz w:val="28"/>
          <w:szCs w:val="28"/>
        </w:rPr>
      </w:pPr>
      <w:r>
        <w:rPr>
          <w:sz w:val="28"/>
          <w:szCs w:val="28"/>
        </w:rPr>
        <w:t>В основу системы планирования бюджетных расходов на оказание муниципальных услуг положен механизм нормирования затрат и унифицированный перечень муниципальных услуг. Стоимость однотипной муниципальной услуги не должна различаться по учреждениям.</w:t>
      </w:r>
    </w:p>
    <w:p w:rsidR="006C66EC" w:rsidRDefault="006C66EC" w:rsidP="006C66EC">
      <w:pPr>
        <w:pStyle w:val="Default"/>
        <w:ind w:firstLine="700"/>
        <w:jc w:val="both"/>
        <w:rPr>
          <w:sz w:val="28"/>
          <w:szCs w:val="28"/>
        </w:rPr>
      </w:pPr>
      <w:r>
        <w:rPr>
          <w:sz w:val="28"/>
          <w:szCs w:val="28"/>
        </w:rPr>
        <w:t>Формирование и исполнение «программного бюджета» будет сопровождаться внедрением современных информационных систем.</w:t>
      </w:r>
    </w:p>
    <w:p w:rsidR="006C66EC" w:rsidRDefault="006C66EC" w:rsidP="006C66EC">
      <w:pPr>
        <w:ind w:firstLine="700"/>
        <w:jc w:val="both"/>
        <w:rPr>
          <w:sz w:val="28"/>
          <w:szCs w:val="28"/>
        </w:rPr>
      </w:pPr>
      <w:r>
        <w:rPr>
          <w:sz w:val="28"/>
          <w:szCs w:val="28"/>
        </w:rPr>
        <w:t>Соблюдение принципа единства бюджетной системы Российской Федерации в среднесрочном периоде будет обеспечиваться, в том числе, за счет применения единой классификации, единых перечней муниципальных услуг.</w:t>
      </w:r>
    </w:p>
    <w:p w:rsidR="006C66EC" w:rsidRDefault="006C66EC" w:rsidP="006C66EC">
      <w:pPr>
        <w:ind w:firstLine="700"/>
        <w:jc w:val="both"/>
        <w:rPr>
          <w:sz w:val="28"/>
          <w:szCs w:val="28"/>
        </w:rPr>
      </w:pPr>
      <w:r>
        <w:rPr>
          <w:sz w:val="28"/>
          <w:szCs w:val="28"/>
        </w:rPr>
        <w:t>Обеспечение расходных обязательств источниками финансирования является необходимым условием. Для этого должен быть подтвержден безусловный приоритет исполнения действующих обязательств. Инициативы и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6C66EC" w:rsidRDefault="006C66EC" w:rsidP="006C66EC">
      <w:pPr>
        <w:ind w:firstLine="700"/>
        <w:jc w:val="both"/>
        <w:rPr>
          <w:sz w:val="28"/>
          <w:szCs w:val="28"/>
        </w:rPr>
      </w:pPr>
      <w:r>
        <w:rPr>
          <w:sz w:val="28"/>
          <w:szCs w:val="28"/>
        </w:rPr>
        <w:t xml:space="preserve">Разработка нового </w:t>
      </w:r>
      <w:proofErr w:type="gramStart"/>
      <w:r>
        <w:rPr>
          <w:sz w:val="28"/>
          <w:szCs w:val="28"/>
        </w:rPr>
        <w:t>порядка составления прогнозов социально-экономического развития Домбаровского района Оренбургской области</w:t>
      </w:r>
      <w:proofErr w:type="gramEnd"/>
      <w:r>
        <w:rPr>
          <w:sz w:val="28"/>
          <w:szCs w:val="28"/>
        </w:rPr>
        <w:t xml:space="preserve"> и других документов стратегического планирования на основе Федерального закона от 28 июня 2014 года № 172-ФЗ «О стратегическом планировании Российской Федерации» позволит качественно повысить достоверность </w:t>
      </w:r>
      <w:r>
        <w:rPr>
          <w:sz w:val="28"/>
          <w:szCs w:val="28"/>
        </w:rPr>
        <w:lastRenderedPageBreak/>
        <w:t>оценок и перспектив развития экономики, точность оценки доходов и расходных обязательств района.</w:t>
      </w:r>
    </w:p>
    <w:p w:rsidR="006C66EC" w:rsidRDefault="006C66EC" w:rsidP="006C66EC">
      <w:pPr>
        <w:ind w:firstLine="700"/>
        <w:jc w:val="both"/>
        <w:rPr>
          <w:rFonts w:eastAsia="Calibri"/>
          <w:bCs/>
          <w:color w:val="000000"/>
          <w:sz w:val="28"/>
          <w:szCs w:val="28"/>
          <w:lang w:eastAsia="en-US"/>
        </w:rPr>
      </w:pPr>
    </w:p>
    <w:p w:rsidR="006C66EC" w:rsidRDefault="006C66EC" w:rsidP="006C66EC">
      <w:pPr>
        <w:ind w:firstLine="700"/>
        <w:jc w:val="both"/>
        <w:rPr>
          <w:rFonts w:eastAsia="Calibri"/>
          <w:b/>
          <w:bCs/>
          <w:color w:val="000000"/>
          <w:sz w:val="28"/>
          <w:szCs w:val="28"/>
          <w:lang w:eastAsia="en-US"/>
        </w:rPr>
      </w:pPr>
      <w:r>
        <w:rPr>
          <w:rFonts w:eastAsia="Calibri"/>
          <w:b/>
          <w:bCs/>
          <w:color w:val="000000"/>
          <w:sz w:val="28"/>
          <w:szCs w:val="28"/>
          <w:lang w:eastAsia="en-US"/>
        </w:rPr>
        <w:t>Основные цели и задачи бюджетной политики на 2022 год и плановый период 2023 и 2024 годов</w:t>
      </w:r>
    </w:p>
    <w:p w:rsidR="006C66EC" w:rsidRDefault="006C66EC" w:rsidP="006C66EC">
      <w:pPr>
        <w:ind w:firstLine="700"/>
        <w:jc w:val="center"/>
        <w:rPr>
          <w:rFonts w:eastAsia="Calibri"/>
          <w:b/>
          <w:color w:val="000000"/>
          <w:sz w:val="28"/>
          <w:szCs w:val="28"/>
          <w:lang w:eastAsia="en-US"/>
        </w:rPr>
      </w:pPr>
    </w:p>
    <w:p w:rsidR="006C66EC" w:rsidRDefault="006C66EC" w:rsidP="006C66EC">
      <w:pPr>
        <w:pStyle w:val="Default"/>
        <w:ind w:firstLine="700"/>
        <w:jc w:val="both"/>
        <w:rPr>
          <w:sz w:val="28"/>
          <w:szCs w:val="28"/>
        </w:rPr>
      </w:pPr>
      <w:r>
        <w:rPr>
          <w:sz w:val="28"/>
          <w:szCs w:val="28"/>
        </w:rPr>
        <w:t xml:space="preserve">Основными целями бюджетной политики на 2022 год и плановый период 2023 и 2024 годов являются обеспечение долгосрочной сбалансированности, устойчивости бюджетной системы и безусловное исполнение принятых обязательств наиболее эффективным способом. </w:t>
      </w:r>
    </w:p>
    <w:p w:rsidR="006C66EC" w:rsidRDefault="006C66EC" w:rsidP="006C66EC">
      <w:pPr>
        <w:pStyle w:val="Default"/>
        <w:ind w:firstLine="700"/>
        <w:jc w:val="both"/>
        <w:rPr>
          <w:sz w:val="28"/>
          <w:szCs w:val="28"/>
        </w:rPr>
      </w:pPr>
      <w:r>
        <w:rPr>
          <w:sz w:val="28"/>
          <w:szCs w:val="28"/>
        </w:rPr>
        <w:t>Для достижения данных целей предусматривается решение следующих задач:</w:t>
      </w:r>
    </w:p>
    <w:p w:rsidR="006C66EC" w:rsidRDefault="006C66EC" w:rsidP="006C66EC">
      <w:pPr>
        <w:pStyle w:val="Default"/>
        <w:ind w:firstLine="700"/>
        <w:jc w:val="both"/>
        <w:rPr>
          <w:color w:val="auto"/>
          <w:sz w:val="28"/>
          <w:szCs w:val="28"/>
        </w:rPr>
      </w:pPr>
      <w:r>
        <w:rPr>
          <w:color w:val="auto"/>
          <w:sz w:val="28"/>
          <w:szCs w:val="28"/>
        </w:rPr>
        <w:t>1.Повышение качества муниципальных программ муниципального образования Красночабанский сельсовет Домб</w:t>
      </w:r>
      <w:r w:rsidR="00E64AF8">
        <w:rPr>
          <w:color w:val="auto"/>
          <w:sz w:val="28"/>
          <w:szCs w:val="28"/>
        </w:rPr>
        <w:t xml:space="preserve">аровского района Оренбургской </w:t>
      </w:r>
      <w:r>
        <w:rPr>
          <w:color w:val="auto"/>
          <w:sz w:val="28"/>
          <w:szCs w:val="28"/>
        </w:rPr>
        <w:t>области и широкое их применение в бюджетном планировании.</w:t>
      </w:r>
    </w:p>
    <w:p w:rsidR="006C66EC" w:rsidRDefault="006C66EC" w:rsidP="006C66EC">
      <w:pPr>
        <w:pStyle w:val="Default"/>
        <w:ind w:firstLine="700"/>
        <w:jc w:val="both"/>
        <w:rPr>
          <w:sz w:val="28"/>
          <w:szCs w:val="28"/>
        </w:rPr>
      </w:pPr>
      <w:r>
        <w:rPr>
          <w:sz w:val="28"/>
          <w:szCs w:val="28"/>
        </w:rPr>
        <w:t>В целях создания условий для дальнейшей реализации программных продуктов продолжится работа по совершенствованию нормативной базы, необходимой для программно-целевого планирования и реализации местного бюджета в «программном формате».</w:t>
      </w:r>
    </w:p>
    <w:p w:rsidR="006C66EC" w:rsidRDefault="006C66EC" w:rsidP="006C66EC">
      <w:pPr>
        <w:pStyle w:val="Default"/>
        <w:ind w:firstLine="700"/>
        <w:jc w:val="both"/>
        <w:rPr>
          <w:sz w:val="28"/>
          <w:szCs w:val="28"/>
        </w:rPr>
      </w:pPr>
      <w:r>
        <w:rPr>
          <w:sz w:val="28"/>
          <w:szCs w:val="28"/>
        </w:rPr>
        <w:t xml:space="preserve">Дальнейшая реализация принципа формирования местного бюджета на основе муниципальных программ муниципального образования Красночабанский сельсовет Домбаровского района Оренбургской области позволит повысить обоснованность бюджетных ассигнований на этапе их формирования, обеспечит их прозрачность для общества и наличие широких возможностей для оценки их эффективности. </w:t>
      </w:r>
    </w:p>
    <w:p w:rsidR="006C66EC" w:rsidRDefault="006C66EC" w:rsidP="006C66EC">
      <w:pPr>
        <w:pStyle w:val="Default"/>
        <w:ind w:firstLine="700"/>
        <w:jc w:val="both"/>
        <w:rPr>
          <w:sz w:val="28"/>
          <w:szCs w:val="28"/>
        </w:rPr>
      </w:pPr>
      <w:r>
        <w:rPr>
          <w:sz w:val="28"/>
          <w:szCs w:val="28"/>
        </w:rPr>
        <w:t xml:space="preserve">2. Повышение эффективности оказания муниципальных услуг. </w:t>
      </w:r>
    </w:p>
    <w:p w:rsidR="006C66EC" w:rsidRDefault="006C66EC" w:rsidP="006C66EC">
      <w:pPr>
        <w:pStyle w:val="Default"/>
        <w:ind w:firstLine="700"/>
        <w:jc w:val="both"/>
        <w:rPr>
          <w:color w:val="auto"/>
          <w:sz w:val="28"/>
          <w:szCs w:val="28"/>
        </w:rPr>
      </w:pPr>
      <w:r>
        <w:rPr>
          <w:sz w:val="28"/>
          <w:szCs w:val="28"/>
        </w:rPr>
        <w:t xml:space="preserve">В рамках решения данной задачи будет продолжена работа по созданию стимулов для рационального и экономного использования бюджетных </w:t>
      </w:r>
      <w:r>
        <w:rPr>
          <w:color w:val="auto"/>
          <w:sz w:val="28"/>
          <w:szCs w:val="28"/>
        </w:rPr>
        <w:t xml:space="preserve">средств, в том числе при размещении заказов и исполнении обязательств, сокращению доли неэффективных бюджетных расходов. </w:t>
      </w:r>
    </w:p>
    <w:p w:rsidR="006C66EC" w:rsidRDefault="006C66EC" w:rsidP="006C66EC">
      <w:pPr>
        <w:ind w:firstLine="700"/>
        <w:jc w:val="both"/>
        <w:rPr>
          <w:bCs/>
          <w:sz w:val="28"/>
          <w:szCs w:val="28"/>
        </w:rPr>
      </w:pPr>
      <w:r>
        <w:rPr>
          <w:bCs/>
          <w:sz w:val="28"/>
          <w:szCs w:val="28"/>
        </w:rPr>
        <w:t>3. Совершенствование управления исполнением местного бюджета.</w:t>
      </w:r>
    </w:p>
    <w:p w:rsidR="006C66EC" w:rsidRDefault="006C66EC" w:rsidP="006C66EC">
      <w:pPr>
        <w:ind w:firstLine="700"/>
        <w:jc w:val="both"/>
        <w:rPr>
          <w:bCs/>
          <w:sz w:val="28"/>
          <w:szCs w:val="28"/>
        </w:rPr>
      </w:pPr>
      <w:r>
        <w:rPr>
          <w:bCs/>
          <w:sz w:val="28"/>
          <w:szCs w:val="28"/>
        </w:rPr>
        <w:t>Управление исполнением местного бюджета в первую очередь ориентировано на повышение эффективности использования бюджетных средств, повышение качества управления средствами местного бюджета и строгое соблюдение бюджетной дисциплины всеми участниками бюджетного процесса, включая:</w:t>
      </w:r>
    </w:p>
    <w:p w:rsidR="006C66EC" w:rsidRDefault="006C66EC" w:rsidP="006C66EC">
      <w:pPr>
        <w:jc w:val="both"/>
        <w:rPr>
          <w:sz w:val="28"/>
          <w:szCs w:val="28"/>
        </w:rPr>
      </w:pPr>
      <w:r>
        <w:rPr>
          <w:sz w:val="28"/>
          <w:szCs w:val="28"/>
        </w:rPr>
        <w:t>исполнение местного бюджета на основе кассового плана;</w:t>
      </w:r>
    </w:p>
    <w:p w:rsidR="006C66EC" w:rsidRDefault="006C66EC" w:rsidP="006C66EC">
      <w:pPr>
        <w:ind w:firstLine="700"/>
        <w:jc w:val="both"/>
        <w:rPr>
          <w:sz w:val="28"/>
          <w:szCs w:val="28"/>
        </w:rPr>
      </w:pPr>
      <w:r>
        <w:rPr>
          <w:sz w:val="28"/>
          <w:szCs w:val="28"/>
        </w:rPr>
        <w:t>планирование кассовых разрывов и резервов их покрытия;</w:t>
      </w:r>
    </w:p>
    <w:p w:rsidR="006C66EC" w:rsidRDefault="006C66EC" w:rsidP="006C66EC">
      <w:pPr>
        <w:ind w:firstLine="700"/>
        <w:jc w:val="both"/>
        <w:rPr>
          <w:sz w:val="28"/>
          <w:szCs w:val="28"/>
        </w:rPr>
      </w:pPr>
      <w:r>
        <w:rPr>
          <w:sz w:val="28"/>
          <w:szCs w:val="28"/>
        </w:rPr>
        <w:t>совершенствование процедуры кассового исполнения местного бюджета, осуществляемого через лицевые счета, открытые в Финансовом отделе администрации Домбаровского района Оренбургской области и в Управлении Федерального казначейства по Оренбургской области;</w:t>
      </w:r>
    </w:p>
    <w:p w:rsidR="006C66EC" w:rsidRDefault="006C66EC" w:rsidP="006C66EC">
      <w:pPr>
        <w:ind w:firstLine="700"/>
        <w:jc w:val="both"/>
        <w:rPr>
          <w:sz w:val="28"/>
          <w:szCs w:val="28"/>
        </w:rPr>
      </w:pPr>
      <w:r>
        <w:rPr>
          <w:sz w:val="28"/>
          <w:szCs w:val="28"/>
        </w:rPr>
        <w:t xml:space="preserve">обеспечение жесткого </w:t>
      </w:r>
      <w:proofErr w:type="gramStart"/>
      <w:r>
        <w:rPr>
          <w:sz w:val="28"/>
          <w:szCs w:val="28"/>
        </w:rPr>
        <w:t>контроля за</w:t>
      </w:r>
      <w:proofErr w:type="gramEnd"/>
      <w:r>
        <w:rPr>
          <w:sz w:val="28"/>
          <w:szCs w:val="28"/>
        </w:rPr>
        <w:t xml:space="preserve"> состоянием кредиторской задолженности по принятым обязательствам;</w:t>
      </w:r>
    </w:p>
    <w:p w:rsidR="006C66EC" w:rsidRDefault="006C66EC" w:rsidP="006C66EC">
      <w:pPr>
        <w:ind w:firstLine="700"/>
        <w:jc w:val="both"/>
        <w:rPr>
          <w:sz w:val="28"/>
          <w:szCs w:val="28"/>
        </w:rPr>
      </w:pPr>
      <w:r>
        <w:rPr>
          <w:sz w:val="28"/>
          <w:szCs w:val="28"/>
        </w:rPr>
        <w:lastRenderedPageBreak/>
        <w:t>совершенствование методов и усиление предварительного контроля в части санкционирования операций по расходованию бюджетных сре</w:t>
      </w:r>
      <w:proofErr w:type="gramStart"/>
      <w:r>
        <w:rPr>
          <w:sz w:val="28"/>
          <w:szCs w:val="28"/>
        </w:rPr>
        <w:t>дств в ц</w:t>
      </w:r>
      <w:proofErr w:type="gramEnd"/>
      <w:r>
        <w:rPr>
          <w:sz w:val="28"/>
          <w:szCs w:val="28"/>
        </w:rPr>
        <w:t>елях предупреждения и пресечения бюджетных нарушений в процессе исполнения местного бюджета;</w:t>
      </w:r>
    </w:p>
    <w:p w:rsidR="006C66EC" w:rsidRDefault="006C66EC" w:rsidP="006C66EC">
      <w:pPr>
        <w:ind w:firstLine="700"/>
        <w:jc w:val="both"/>
        <w:rPr>
          <w:sz w:val="28"/>
          <w:szCs w:val="28"/>
        </w:rPr>
      </w:pPr>
      <w:r>
        <w:rPr>
          <w:sz w:val="28"/>
          <w:szCs w:val="28"/>
        </w:rPr>
        <w:t>контроль за целевым и эффективным использованием бюджетных средств;</w:t>
      </w:r>
    </w:p>
    <w:p w:rsidR="006C66EC" w:rsidRDefault="006C66EC" w:rsidP="006C66EC">
      <w:pPr>
        <w:ind w:firstLine="700"/>
        <w:jc w:val="both"/>
        <w:rPr>
          <w:sz w:val="28"/>
          <w:szCs w:val="28"/>
        </w:rPr>
      </w:pPr>
      <w:r>
        <w:rPr>
          <w:sz w:val="28"/>
          <w:szCs w:val="28"/>
        </w:rPr>
        <w:t xml:space="preserve">осуществление </w:t>
      </w:r>
      <w:proofErr w:type="gramStart"/>
      <w:r>
        <w:rPr>
          <w:sz w:val="28"/>
          <w:szCs w:val="28"/>
        </w:rPr>
        <w:t>контроля за</w:t>
      </w:r>
      <w:proofErr w:type="gramEnd"/>
      <w:r>
        <w:rPr>
          <w:sz w:val="28"/>
          <w:szCs w:val="28"/>
        </w:rPr>
        <w:t xml:space="preserve"> соответствием плана закупок и план-графика закупок объемам финансового обеспечения, предусмотренным в расходах местного бюджета для их осуществления;</w:t>
      </w:r>
    </w:p>
    <w:p w:rsidR="006C66EC" w:rsidRDefault="006C66EC" w:rsidP="006C66EC">
      <w:pPr>
        <w:jc w:val="both"/>
        <w:rPr>
          <w:sz w:val="28"/>
          <w:szCs w:val="28"/>
        </w:rPr>
      </w:pPr>
      <w:r>
        <w:rPr>
          <w:sz w:val="28"/>
          <w:szCs w:val="28"/>
        </w:rPr>
        <w:t>совершенствование системы учета и отчетности.</w:t>
      </w:r>
    </w:p>
    <w:p w:rsidR="006C66EC" w:rsidRDefault="006C66EC" w:rsidP="006C66EC">
      <w:pPr>
        <w:ind w:firstLine="720"/>
        <w:jc w:val="both"/>
        <w:rPr>
          <w:sz w:val="28"/>
          <w:szCs w:val="28"/>
        </w:rPr>
      </w:pPr>
      <w:r>
        <w:rPr>
          <w:sz w:val="28"/>
          <w:szCs w:val="28"/>
        </w:rPr>
        <w:t>Финансирование мероприятий в сфере дорожного хозяйства будет осуществляться в рамках ассигнований дорожного фонда Оренбургской области, дорожного фонда муниципального образования Красночабанский сельсовет Домбаровского района Оренбургской области.</w:t>
      </w:r>
    </w:p>
    <w:p w:rsidR="006C66EC" w:rsidRDefault="006C66EC" w:rsidP="006C66EC">
      <w:pPr>
        <w:ind w:firstLine="700"/>
        <w:jc w:val="both"/>
        <w:rPr>
          <w:sz w:val="28"/>
          <w:szCs w:val="28"/>
        </w:rPr>
      </w:pPr>
    </w:p>
    <w:p w:rsidR="006C66EC" w:rsidRDefault="006C66EC" w:rsidP="006C66EC">
      <w:pPr>
        <w:ind w:firstLine="700"/>
        <w:jc w:val="both"/>
        <w:rPr>
          <w:b/>
          <w:sz w:val="28"/>
          <w:szCs w:val="28"/>
        </w:rPr>
      </w:pPr>
      <w:r>
        <w:rPr>
          <w:b/>
          <w:sz w:val="28"/>
          <w:szCs w:val="28"/>
        </w:rPr>
        <w:t xml:space="preserve">Особенности бюджетной политики в сфере межбюджетных отношений </w:t>
      </w:r>
    </w:p>
    <w:p w:rsidR="006C66EC" w:rsidRDefault="006C66EC" w:rsidP="006C66EC">
      <w:pPr>
        <w:ind w:firstLine="540"/>
        <w:jc w:val="both"/>
        <w:rPr>
          <w:sz w:val="28"/>
          <w:szCs w:val="28"/>
        </w:rPr>
      </w:pPr>
    </w:p>
    <w:p w:rsidR="006C66EC" w:rsidRDefault="006C66EC" w:rsidP="006C66EC">
      <w:pPr>
        <w:ind w:firstLine="540"/>
        <w:jc w:val="both"/>
        <w:rPr>
          <w:sz w:val="28"/>
          <w:szCs w:val="28"/>
        </w:rPr>
      </w:pPr>
      <w:r>
        <w:rPr>
          <w:sz w:val="28"/>
          <w:szCs w:val="28"/>
        </w:rPr>
        <w:t xml:space="preserve">На основании Соглашения между администрацией муниципального образования Домбаровский район и администрацией муниципального образования Красночабанский сельсовет «О передачи осуществления части полномочий», Решения Совета депутатов «О бюджете муниципального образования Красночабанский сельсовет», ежегодно передается часть полномочий по решению вопросов местного значения на осуществление деятельности в следующих областях: </w:t>
      </w:r>
    </w:p>
    <w:p w:rsidR="006C66EC" w:rsidRDefault="006C66EC" w:rsidP="006C66EC">
      <w:pPr>
        <w:jc w:val="both"/>
        <w:rPr>
          <w:sz w:val="28"/>
          <w:szCs w:val="28"/>
        </w:rPr>
      </w:pPr>
      <w:r>
        <w:rPr>
          <w:sz w:val="28"/>
          <w:szCs w:val="28"/>
        </w:rPr>
        <w:t>- организация библиотечного обслуживания населения, комплектование библиотечных фондов библиотек поселения,</w:t>
      </w:r>
    </w:p>
    <w:p w:rsidR="006C66EC" w:rsidRDefault="006C66EC" w:rsidP="006C66EC">
      <w:pPr>
        <w:jc w:val="both"/>
        <w:rPr>
          <w:sz w:val="28"/>
          <w:szCs w:val="28"/>
        </w:rPr>
      </w:pPr>
      <w:r>
        <w:rPr>
          <w:sz w:val="28"/>
          <w:szCs w:val="28"/>
        </w:rPr>
        <w:t xml:space="preserve">- создание условий для организации досуга и обеспечения жителей поселения услугами организаций культуры, </w:t>
      </w:r>
    </w:p>
    <w:p w:rsidR="006C66EC" w:rsidRDefault="006C66EC" w:rsidP="006C66EC">
      <w:pPr>
        <w:jc w:val="both"/>
        <w:rPr>
          <w:sz w:val="28"/>
          <w:szCs w:val="28"/>
        </w:rPr>
      </w:pPr>
      <w:r>
        <w:rPr>
          <w:sz w:val="28"/>
          <w:szCs w:val="28"/>
        </w:rPr>
        <w:t>- обеспечение условий для развития на территории поселений физической культуры и массового спорта, организация проведения официальных физкультурно-оздоровительных и спортивных мероприятий поселений,</w:t>
      </w:r>
    </w:p>
    <w:p w:rsidR="006C66EC" w:rsidRDefault="006C66EC" w:rsidP="006C66EC">
      <w:pPr>
        <w:jc w:val="both"/>
        <w:rPr>
          <w:sz w:val="28"/>
          <w:szCs w:val="28"/>
        </w:rPr>
      </w:pPr>
      <w:r>
        <w:rPr>
          <w:sz w:val="28"/>
          <w:szCs w:val="28"/>
        </w:rPr>
        <w:t>- выдача разрешений на строительство и ввод объектов в эксплуатацию, резервирование и изъятие, в том числе путем выкупа, земельных участков в границах поселения для муниципальных нужд, осуществление земельного контроля за использование земель поселения,</w:t>
      </w:r>
    </w:p>
    <w:p w:rsidR="006C66EC" w:rsidRDefault="006C66EC" w:rsidP="006C66EC">
      <w:pPr>
        <w:jc w:val="both"/>
        <w:rPr>
          <w:sz w:val="28"/>
          <w:szCs w:val="28"/>
        </w:rPr>
      </w:pPr>
      <w:r>
        <w:rPr>
          <w:sz w:val="28"/>
          <w:szCs w:val="28"/>
        </w:rPr>
        <w:t>-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6C66EC" w:rsidRDefault="006C66EC" w:rsidP="006C66EC">
      <w:pPr>
        <w:jc w:val="both"/>
        <w:rPr>
          <w:sz w:val="28"/>
          <w:szCs w:val="28"/>
        </w:rPr>
      </w:pPr>
      <w:r>
        <w:rPr>
          <w:sz w:val="28"/>
          <w:szCs w:val="28"/>
        </w:rPr>
        <w:t>- управление, использование и распоряжение жилым фондом в части приватизации,</w:t>
      </w:r>
    </w:p>
    <w:p w:rsidR="006C66EC" w:rsidRDefault="006C66EC" w:rsidP="006C66EC">
      <w:pPr>
        <w:jc w:val="both"/>
        <w:rPr>
          <w:sz w:val="28"/>
          <w:szCs w:val="28"/>
        </w:rPr>
      </w:pPr>
      <w:r>
        <w:rPr>
          <w:sz w:val="28"/>
          <w:szCs w:val="28"/>
        </w:rPr>
        <w:t xml:space="preserve">- организация и осуществление мероприятий по работе с детьми и молодежью в поселении, </w:t>
      </w:r>
    </w:p>
    <w:p w:rsidR="006C66EC" w:rsidRPr="00E64AF8" w:rsidRDefault="006C66EC" w:rsidP="00E64AF8">
      <w:pPr>
        <w:jc w:val="both"/>
        <w:rPr>
          <w:sz w:val="28"/>
          <w:szCs w:val="28"/>
        </w:rPr>
      </w:pPr>
      <w:r>
        <w:rPr>
          <w:sz w:val="28"/>
          <w:szCs w:val="28"/>
        </w:rPr>
        <w:t>- размещение заказов на поставки товаров, выполнение работ, оказание услуг для муниципальных нужд и ведение реестра муниципальных контрактов.</w:t>
      </w:r>
    </w:p>
    <w:p w:rsidR="006C66EC" w:rsidRDefault="006C66EC" w:rsidP="006C66EC">
      <w:pPr>
        <w:ind w:firstLine="700"/>
        <w:jc w:val="center"/>
        <w:rPr>
          <w:b/>
          <w:sz w:val="28"/>
          <w:szCs w:val="28"/>
        </w:rPr>
      </w:pPr>
      <w:r>
        <w:rPr>
          <w:b/>
          <w:sz w:val="28"/>
          <w:szCs w:val="28"/>
        </w:rPr>
        <w:lastRenderedPageBreak/>
        <w:t>Основные направления налоговой политики МО Красночабанский сельсовет на 2022 год и плановый период 2023 и 2024 годов.</w:t>
      </w:r>
    </w:p>
    <w:p w:rsidR="006C66EC" w:rsidRDefault="006C66EC" w:rsidP="006C66EC">
      <w:pPr>
        <w:ind w:firstLine="700"/>
        <w:jc w:val="center"/>
        <w:rPr>
          <w:b/>
          <w:sz w:val="28"/>
          <w:szCs w:val="28"/>
        </w:rPr>
      </w:pPr>
    </w:p>
    <w:p w:rsidR="006C66EC" w:rsidRDefault="006C66EC" w:rsidP="006C66EC">
      <w:pPr>
        <w:tabs>
          <w:tab w:val="left" w:pos="1100"/>
        </w:tabs>
        <w:ind w:firstLine="709"/>
        <w:jc w:val="both"/>
        <w:rPr>
          <w:sz w:val="28"/>
          <w:szCs w:val="28"/>
        </w:rPr>
      </w:pPr>
      <w:r>
        <w:rPr>
          <w:sz w:val="28"/>
          <w:szCs w:val="28"/>
        </w:rPr>
        <w:t xml:space="preserve">Бюджетная и налоговая политика сельского поселения на 2022 и плановый период 2023 и 2024 годов будет направлена на концентрацию бюджетных средств, для решения ключевых проблем развития поселения и обеспечение необходимого уровня доходов бюджета поселения. Приоритетными задачами при осуществлении работы по наполнению доходной части бюджета являются: </w:t>
      </w:r>
    </w:p>
    <w:p w:rsidR="006C66EC" w:rsidRDefault="006C66EC" w:rsidP="006C66EC">
      <w:pPr>
        <w:pStyle w:val="msonormalcxspmiddlecxspmiddle"/>
        <w:tabs>
          <w:tab w:val="left" w:pos="1100"/>
        </w:tabs>
        <w:spacing w:before="0" w:beforeAutospacing="0" w:after="0" w:afterAutospacing="0"/>
        <w:ind w:firstLine="709"/>
        <w:jc w:val="both"/>
        <w:rPr>
          <w:sz w:val="28"/>
          <w:szCs w:val="28"/>
        </w:rPr>
      </w:pPr>
      <w:r>
        <w:rPr>
          <w:sz w:val="28"/>
          <w:szCs w:val="28"/>
        </w:rPr>
        <w:t xml:space="preserve">-повышение уровня собираемости налогов и сборов; </w:t>
      </w:r>
    </w:p>
    <w:p w:rsidR="006C66EC" w:rsidRDefault="006C66EC" w:rsidP="006C66EC">
      <w:pPr>
        <w:pStyle w:val="msonormalcxspmiddlecxspmiddle"/>
        <w:tabs>
          <w:tab w:val="left" w:pos="1100"/>
        </w:tabs>
        <w:spacing w:before="0" w:beforeAutospacing="0" w:after="0" w:afterAutospacing="0"/>
        <w:ind w:firstLine="709"/>
        <w:jc w:val="both"/>
        <w:rPr>
          <w:sz w:val="28"/>
          <w:szCs w:val="28"/>
        </w:rPr>
      </w:pPr>
      <w:r>
        <w:rPr>
          <w:sz w:val="28"/>
          <w:szCs w:val="28"/>
        </w:rPr>
        <w:t xml:space="preserve">-повышение качества администрирования доходов; </w:t>
      </w:r>
    </w:p>
    <w:p w:rsidR="006C66EC" w:rsidRDefault="006C66EC" w:rsidP="006C66EC">
      <w:pPr>
        <w:pStyle w:val="msonormalcxspmiddlecxspmiddle"/>
        <w:tabs>
          <w:tab w:val="left" w:pos="1100"/>
        </w:tabs>
        <w:spacing w:before="0" w:beforeAutospacing="0" w:after="0" w:afterAutospacing="0"/>
        <w:ind w:firstLine="709"/>
        <w:jc w:val="both"/>
        <w:rPr>
          <w:sz w:val="28"/>
          <w:szCs w:val="28"/>
        </w:rPr>
      </w:pPr>
      <w:r>
        <w:rPr>
          <w:sz w:val="28"/>
          <w:szCs w:val="28"/>
        </w:rPr>
        <w:t xml:space="preserve">-повышение эффективности использования муниципальной собственности; </w:t>
      </w:r>
    </w:p>
    <w:p w:rsidR="006C66EC" w:rsidRDefault="006C66EC" w:rsidP="006C66EC">
      <w:pPr>
        <w:pStyle w:val="msonormalcxspmiddlecxspmiddle"/>
        <w:tabs>
          <w:tab w:val="left" w:pos="1100"/>
        </w:tabs>
        <w:spacing w:before="0" w:beforeAutospacing="0" w:after="0" w:afterAutospacing="0"/>
        <w:ind w:firstLine="709"/>
        <w:jc w:val="both"/>
        <w:rPr>
          <w:sz w:val="28"/>
          <w:szCs w:val="28"/>
        </w:rPr>
      </w:pPr>
      <w:r>
        <w:rPr>
          <w:sz w:val="28"/>
          <w:szCs w:val="28"/>
        </w:rPr>
        <w:t xml:space="preserve">-продолжение работы по пресечению фактов использования земельных участков без правоустанавливающих документов на землю и привлечение их к налогообложению; </w:t>
      </w:r>
    </w:p>
    <w:p w:rsidR="006C66EC" w:rsidRDefault="006C66EC" w:rsidP="006C66EC">
      <w:pPr>
        <w:pStyle w:val="msonormalcxspmiddlecxspmiddle"/>
        <w:tabs>
          <w:tab w:val="left" w:pos="1100"/>
        </w:tabs>
        <w:spacing w:before="0" w:beforeAutospacing="0" w:after="0" w:afterAutospacing="0"/>
        <w:ind w:firstLine="709"/>
        <w:jc w:val="both"/>
        <w:rPr>
          <w:sz w:val="28"/>
          <w:szCs w:val="28"/>
        </w:rPr>
      </w:pPr>
      <w:r>
        <w:rPr>
          <w:sz w:val="28"/>
          <w:szCs w:val="28"/>
        </w:rPr>
        <w:t xml:space="preserve">На достижение сбалансированности и устойчивости бюджетной системы будет ориентировано решение следующих задач: </w:t>
      </w:r>
    </w:p>
    <w:p w:rsidR="006C66EC" w:rsidRDefault="006C66EC" w:rsidP="006C66EC">
      <w:pPr>
        <w:pStyle w:val="msonormalcxspmiddlecxspmiddle"/>
        <w:tabs>
          <w:tab w:val="left" w:pos="1100"/>
        </w:tabs>
        <w:spacing w:before="0" w:beforeAutospacing="0" w:after="0" w:afterAutospacing="0"/>
        <w:ind w:firstLine="709"/>
        <w:jc w:val="both"/>
        <w:rPr>
          <w:sz w:val="28"/>
          <w:szCs w:val="28"/>
        </w:rPr>
      </w:pPr>
      <w:r>
        <w:rPr>
          <w:sz w:val="28"/>
          <w:szCs w:val="28"/>
        </w:rPr>
        <w:t xml:space="preserve">-проведение бюджетной </w:t>
      </w:r>
      <w:proofErr w:type="gramStart"/>
      <w:r>
        <w:rPr>
          <w:sz w:val="28"/>
          <w:szCs w:val="28"/>
        </w:rPr>
        <w:t>политики по сохранению социальной направленности расходов бюджета поселения</w:t>
      </w:r>
      <w:proofErr w:type="gramEnd"/>
      <w:r>
        <w:rPr>
          <w:sz w:val="28"/>
          <w:szCs w:val="28"/>
        </w:rPr>
        <w:t xml:space="preserve">; </w:t>
      </w:r>
    </w:p>
    <w:p w:rsidR="006C66EC" w:rsidRDefault="006C66EC" w:rsidP="006C66EC">
      <w:pPr>
        <w:pStyle w:val="msonormalcxspmiddlecxspmiddle"/>
        <w:tabs>
          <w:tab w:val="left" w:pos="1100"/>
        </w:tabs>
        <w:spacing w:before="0" w:beforeAutospacing="0" w:after="0" w:afterAutospacing="0"/>
        <w:ind w:firstLine="709"/>
        <w:jc w:val="both"/>
        <w:rPr>
          <w:sz w:val="28"/>
          <w:szCs w:val="28"/>
        </w:rPr>
      </w:pPr>
      <w:r>
        <w:rPr>
          <w:sz w:val="28"/>
          <w:szCs w:val="28"/>
        </w:rPr>
        <w:t xml:space="preserve">- стабилизация достойного материального положения работников бюджетной сферы поселения путем сохранения и индексации уровня заработной платы; </w:t>
      </w:r>
    </w:p>
    <w:p w:rsidR="006C66EC" w:rsidRDefault="006C66EC" w:rsidP="006C66EC">
      <w:pPr>
        <w:pStyle w:val="msonormalcxspmiddlecxspmiddle"/>
        <w:tabs>
          <w:tab w:val="left" w:pos="1100"/>
        </w:tabs>
        <w:spacing w:before="0" w:beforeAutospacing="0" w:after="0" w:afterAutospacing="0"/>
        <w:ind w:firstLine="709"/>
        <w:jc w:val="both"/>
        <w:rPr>
          <w:b/>
          <w:sz w:val="28"/>
          <w:szCs w:val="28"/>
        </w:rPr>
      </w:pPr>
      <w:r>
        <w:rPr>
          <w:sz w:val="28"/>
          <w:szCs w:val="28"/>
        </w:rPr>
        <w:t>- соблюдение нормативов на содержание органов местного самоуправления.</w:t>
      </w:r>
      <w:r>
        <w:rPr>
          <w:b/>
          <w:sz w:val="28"/>
          <w:szCs w:val="28"/>
        </w:rPr>
        <w:t xml:space="preserve">   </w:t>
      </w:r>
    </w:p>
    <w:p w:rsidR="006C66EC" w:rsidRDefault="006C66EC" w:rsidP="006C66EC">
      <w:pPr>
        <w:pStyle w:val="msonormalcxspmiddlecxspmiddle"/>
        <w:tabs>
          <w:tab w:val="left" w:pos="1100"/>
        </w:tabs>
        <w:ind w:firstLine="700"/>
        <w:jc w:val="both"/>
        <w:rPr>
          <w:b/>
          <w:sz w:val="28"/>
          <w:szCs w:val="28"/>
        </w:rPr>
      </w:pPr>
      <w:r>
        <w:rPr>
          <w:b/>
          <w:sz w:val="28"/>
          <w:szCs w:val="28"/>
        </w:rPr>
        <w:t>Налогообложение недвижимого имущества физических лиц</w:t>
      </w:r>
    </w:p>
    <w:p w:rsidR="006C66EC" w:rsidRDefault="006C66EC" w:rsidP="006C66EC">
      <w:pPr>
        <w:pStyle w:val="msonormalcxspmiddlecxspmiddle"/>
        <w:tabs>
          <w:tab w:val="left" w:pos="1100"/>
        </w:tabs>
        <w:spacing w:before="0" w:beforeAutospacing="0" w:after="0" w:afterAutospacing="0"/>
        <w:jc w:val="both"/>
        <w:rPr>
          <w:sz w:val="28"/>
          <w:szCs w:val="28"/>
        </w:rPr>
      </w:pPr>
      <w:r>
        <w:rPr>
          <w:sz w:val="28"/>
          <w:szCs w:val="28"/>
        </w:rPr>
        <w:t xml:space="preserve">       С 1 января 2019 года вступил в силу новые принципы налогообложения недвижимого имущества физических лиц. В частности, Налоговый кодекс Российской Федерации  дополнен новой главой «Налог на недвижимое имущество физических лиц». При этом налоговой базой по этому новому местному налогу будет признаваться кадастровая стоимость объектов недвижимого имущества (земельные участки и объекты капитального строительства).</w:t>
      </w:r>
    </w:p>
    <w:p w:rsidR="006C66EC" w:rsidRDefault="006C66EC" w:rsidP="006C66EC">
      <w:pPr>
        <w:pStyle w:val="msonormalcxspmiddlecxspmiddle"/>
        <w:tabs>
          <w:tab w:val="left" w:pos="1100"/>
        </w:tabs>
        <w:spacing w:before="0" w:beforeAutospacing="0" w:after="0" w:afterAutospacing="0"/>
        <w:ind w:firstLine="700"/>
        <w:jc w:val="both"/>
        <w:rPr>
          <w:sz w:val="28"/>
          <w:szCs w:val="28"/>
        </w:rPr>
      </w:pPr>
      <w:r>
        <w:rPr>
          <w:sz w:val="28"/>
          <w:szCs w:val="28"/>
        </w:rPr>
        <w:t xml:space="preserve">Предполагается, что новый налог на недвижимое имущество получат возможность вводить органы местного самоуправления в тех субъектах Российской Федерации, где законом субъекта Российской Федерации будет отменен действующий налог на имущество физических лиц (для чего органам государственной власти субъектов Российской Федерации будут предоставлены соответствующие полномочия). При этом органы государственной власти субъектов Российской Федерации получат возможность отмены налога на имущество физических лиц на своей территории с 2015 по 2019 годы. При этом такое решение может быть принято только после утверждения субъектом Российской Федерации </w:t>
      </w:r>
      <w:r>
        <w:rPr>
          <w:sz w:val="28"/>
          <w:szCs w:val="28"/>
        </w:rPr>
        <w:lastRenderedPageBreak/>
        <w:t>результатов государственной кадастровой оценки объектов капитального строительства.</w:t>
      </w:r>
    </w:p>
    <w:p w:rsidR="006C66EC" w:rsidRDefault="006C66EC" w:rsidP="006C66EC">
      <w:pPr>
        <w:pStyle w:val="msonormalcxspmiddlecxspmiddle"/>
        <w:tabs>
          <w:tab w:val="left" w:pos="1100"/>
        </w:tabs>
        <w:spacing w:before="0" w:beforeAutospacing="0" w:after="0" w:afterAutospacing="0"/>
        <w:ind w:firstLine="700"/>
        <w:jc w:val="both"/>
        <w:rPr>
          <w:sz w:val="28"/>
          <w:szCs w:val="28"/>
        </w:rPr>
      </w:pPr>
      <w:proofErr w:type="gramStart"/>
      <w:r w:rsidRPr="00E64AF8">
        <w:rPr>
          <w:sz w:val="28"/>
          <w:szCs w:val="28"/>
        </w:rPr>
        <w:t>Начиная с 1 января 2020 года указанный налог предполагается</w:t>
      </w:r>
      <w:proofErr w:type="gramEnd"/>
      <w:r w:rsidRPr="00E64AF8">
        <w:rPr>
          <w:sz w:val="28"/>
          <w:szCs w:val="28"/>
        </w:rPr>
        <w:t xml:space="preserve"> отменить на всей территории Российской Федерации вне зависимости от решения органа государственной власти конкретного субъекта Российской Федерации.</w:t>
      </w:r>
    </w:p>
    <w:p w:rsidR="006C66EC" w:rsidRDefault="006C66EC" w:rsidP="006C66EC">
      <w:pPr>
        <w:pStyle w:val="msonormalcxspmiddlecxspmiddle"/>
        <w:tabs>
          <w:tab w:val="left" w:pos="1100"/>
        </w:tabs>
        <w:spacing w:before="0" w:beforeAutospacing="0" w:after="0" w:afterAutospacing="0"/>
        <w:ind w:firstLine="700"/>
        <w:jc w:val="both"/>
        <w:rPr>
          <w:sz w:val="28"/>
          <w:szCs w:val="28"/>
        </w:rPr>
      </w:pPr>
      <w:r>
        <w:rPr>
          <w:sz w:val="28"/>
          <w:szCs w:val="28"/>
        </w:rPr>
        <w:t>В рамках налога на недвижимое имущество будут подлежать налогообложению здания, сооружения, помещения, объекты незавершенного строительства, единые недвижимые комплексы.</w:t>
      </w:r>
    </w:p>
    <w:p w:rsidR="006C66EC" w:rsidRDefault="006C66EC" w:rsidP="006C66EC">
      <w:pPr>
        <w:pStyle w:val="msonormalcxspmiddlecxspmiddle"/>
        <w:tabs>
          <w:tab w:val="left" w:pos="1100"/>
        </w:tabs>
        <w:spacing w:before="0" w:beforeAutospacing="0" w:after="0" w:afterAutospacing="0"/>
        <w:ind w:firstLine="700"/>
        <w:jc w:val="both"/>
        <w:rPr>
          <w:sz w:val="28"/>
          <w:szCs w:val="28"/>
        </w:rPr>
      </w:pPr>
      <w:r>
        <w:rPr>
          <w:sz w:val="28"/>
          <w:szCs w:val="28"/>
        </w:rPr>
        <w:t>При установлении налога будут предусматриваться налоговые вычеты в отношении:</w:t>
      </w:r>
    </w:p>
    <w:p w:rsidR="006C66EC" w:rsidRPr="00616698" w:rsidRDefault="006C66EC" w:rsidP="006C66EC">
      <w:pPr>
        <w:pStyle w:val="msonormalcxspmiddlecxspmiddle"/>
        <w:tabs>
          <w:tab w:val="left" w:pos="1100"/>
        </w:tabs>
        <w:spacing w:before="0" w:beforeAutospacing="0" w:after="0" w:afterAutospacing="0"/>
        <w:ind w:firstLine="700"/>
        <w:jc w:val="both"/>
        <w:rPr>
          <w:sz w:val="28"/>
          <w:szCs w:val="28"/>
        </w:rPr>
      </w:pPr>
      <w:r w:rsidRPr="00616698">
        <w:rPr>
          <w:sz w:val="28"/>
          <w:szCs w:val="28"/>
        </w:rPr>
        <w:t xml:space="preserve">- в размере стоимости </w:t>
      </w:r>
      <w:smartTag w:uri="urn:schemas-microsoft-com:office:smarttags" w:element="metricconverter">
        <w:smartTagPr>
          <w:attr w:name="ProductID" w:val="20 кв. метров"/>
        </w:smartTagPr>
        <w:r w:rsidRPr="00616698">
          <w:rPr>
            <w:sz w:val="28"/>
            <w:szCs w:val="28"/>
          </w:rPr>
          <w:t>20 кв. метров</w:t>
        </w:r>
      </w:smartTag>
      <w:r w:rsidRPr="00616698">
        <w:rPr>
          <w:sz w:val="28"/>
          <w:szCs w:val="28"/>
        </w:rPr>
        <w:t xml:space="preserve"> площади объекта – для к</w:t>
      </w:r>
      <w:r w:rsidR="00616698" w:rsidRPr="00616698">
        <w:rPr>
          <w:sz w:val="28"/>
          <w:szCs w:val="28"/>
        </w:rPr>
        <w:t>вартир, части жилого дома</w:t>
      </w:r>
      <w:r w:rsidRPr="00616698">
        <w:rPr>
          <w:sz w:val="28"/>
          <w:szCs w:val="28"/>
        </w:rPr>
        <w:t>;</w:t>
      </w:r>
    </w:p>
    <w:p w:rsidR="006C66EC" w:rsidRPr="00616698" w:rsidRDefault="006C66EC" w:rsidP="006C66EC">
      <w:pPr>
        <w:pStyle w:val="msonormalcxspmiddlecxspmiddle"/>
        <w:tabs>
          <w:tab w:val="left" w:pos="1100"/>
        </w:tabs>
        <w:spacing w:before="0" w:beforeAutospacing="0" w:after="0" w:afterAutospacing="0"/>
        <w:ind w:firstLine="700"/>
        <w:jc w:val="both"/>
        <w:rPr>
          <w:sz w:val="28"/>
          <w:szCs w:val="28"/>
        </w:rPr>
      </w:pPr>
      <w:r w:rsidRPr="00616698">
        <w:rPr>
          <w:sz w:val="28"/>
          <w:szCs w:val="28"/>
        </w:rPr>
        <w:t>-10 кв. метров в отношении комнат</w:t>
      </w:r>
      <w:r w:rsidR="00616698" w:rsidRPr="00616698">
        <w:rPr>
          <w:sz w:val="28"/>
          <w:szCs w:val="28"/>
        </w:rPr>
        <w:t>ы, части квартиры</w:t>
      </w:r>
      <w:r w:rsidRPr="00616698">
        <w:rPr>
          <w:sz w:val="28"/>
          <w:szCs w:val="28"/>
        </w:rPr>
        <w:t>;</w:t>
      </w:r>
    </w:p>
    <w:p w:rsidR="006C66EC" w:rsidRPr="00616698" w:rsidRDefault="006C66EC" w:rsidP="006C66EC">
      <w:pPr>
        <w:pStyle w:val="msonormalcxspmiddlecxspmiddle"/>
        <w:tabs>
          <w:tab w:val="left" w:pos="1100"/>
        </w:tabs>
        <w:spacing w:before="0" w:beforeAutospacing="0" w:after="0" w:afterAutospacing="0"/>
        <w:ind w:firstLine="700"/>
        <w:jc w:val="both"/>
        <w:rPr>
          <w:sz w:val="28"/>
          <w:szCs w:val="28"/>
        </w:rPr>
      </w:pPr>
      <w:r w:rsidRPr="00616698">
        <w:rPr>
          <w:sz w:val="28"/>
          <w:szCs w:val="28"/>
        </w:rPr>
        <w:t xml:space="preserve">- </w:t>
      </w:r>
      <w:smartTag w:uri="urn:schemas-microsoft-com:office:smarttags" w:element="metricconverter">
        <w:smartTagPr>
          <w:attr w:name="ProductID" w:val="50 кв. метров"/>
        </w:smartTagPr>
        <w:r w:rsidRPr="00616698">
          <w:rPr>
            <w:sz w:val="28"/>
            <w:szCs w:val="28"/>
          </w:rPr>
          <w:t>50 кв. метров</w:t>
        </w:r>
      </w:smartTag>
      <w:r w:rsidRPr="00616698">
        <w:rPr>
          <w:sz w:val="28"/>
          <w:szCs w:val="28"/>
        </w:rPr>
        <w:t xml:space="preserve"> – для жилых домов;</w:t>
      </w:r>
    </w:p>
    <w:p w:rsidR="006C66EC" w:rsidRPr="00616698" w:rsidRDefault="00616698" w:rsidP="006C66EC">
      <w:pPr>
        <w:pStyle w:val="msonormalcxspmiddlecxspmiddle"/>
        <w:tabs>
          <w:tab w:val="left" w:pos="1100"/>
        </w:tabs>
        <w:spacing w:before="0" w:beforeAutospacing="0" w:after="0" w:afterAutospacing="0"/>
        <w:ind w:firstLine="700"/>
        <w:jc w:val="both"/>
        <w:rPr>
          <w:sz w:val="28"/>
          <w:szCs w:val="28"/>
        </w:rPr>
      </w:pPr>
      <w:r w:rsidRPr="00616698">
        <w:rPr>
          <w:sz w:val="28"/>
          <w:szCs w:val="28"/>
        </w:rPr>
        <w:t xml:space="preserve">- </w:t>
      </w:r>
      <w:proofErr w:type="gramStart"/>
      <w:r w:rsidRPr="00616698">
        <w:rPr>
          <w:sz w:val="28"/>
          <w:szCs w:val="28"/>
        </w:rPr>
        <w:t>уменьшенная</w:t>
      </w:r>
      <w:proofErr w:type="gramEnd"/>
      <w:r w:rsidRPr="00616698">
        <w:rPr>
          <w:sz w:val="28"/>
          <w:szCs w:val="28"/>
        </w:rPr>
        <w:t xml:space="preserve"> на</w:t>
      </w:r>
      <w:r w:rsidR="006C66EC" w:rsidRPr="00616698">
        <w:rPr>
          <w:sz w:val="28"/>
          <w:szCs w:val="28"/>
        </w:rPr>
        <w:t xml:space="preserve"> 1 млн. рублей – для единых недвижимых комплексов.</w:t>
      </w:r>
    </w:p>
    <w:p w:rsidR="006C66EC" w:rsidRDefault="006C66EC" w:rsidP="006C66EC">
      <w:pPr>
        <w:pStyle w:val="msonormalcxspmiddlecxspmiddle"/>
        <w:tabs>
          <w:tab w:val="left" w:pos="1100"/>
        </w:tabs>
        <w:spacing w:before="0" w:beforeAutospacing="0" w:after="0" w:afterAutospacing="0"/>
        <w:ind w:firstLine="700"/>
        <w:jc w:val="both"/>
        <w:rPr>
          <w:sz w:val="28"/>
          <w:szCs w:val="28"/>
        </w:rPr>
      </w:pPr>
      <w:r w:rsidRPr="00616698">
        <w:rPr>
          <w:sz w:val="28"/>
          <w:szCs w:val="28"/>
        </w:rPr>
        <w:t>- 5 кв</w:t>
      </w:r>
      <w:proofErr w:type="gramStart"/>
      <w:r w:rsidRPr="00616698">
        <w:rPr>
          <w:sz w:val="28"/>
          <w:szCs w:val="28"/>
        </w:rPr>
        <w:t>.м</w:t>
      </w:r>
      <w:proofErr w:type="gramEnd"/>
      <w:r w:rsidRPr="00616698">
        <w:rPr>
          <w:sz w:val="28"/>
          <w:szCs w:val="28"/>
        </w:rPr>
        <w:t xml:space="preserve"> общей площади квартиры, части квартиры, комнаты и 7 кв.м. общей площади жилого дома и части жилого дома в расчете на каждого несовершеннолетнего ребенка  физическим лицам имеющих</w:t>
      </w:r>
      <w:r>
        <w:rPr>
          <w:sz w:val="28"/>
          <w:szCs w:val="28"/>
        </w:rPr>
        <w:t xml:space="preserve"> трех и более несовершеннолетних детей</w:t>
      </w:r>
    </w:p>
    <w:p w:rsidR="006C66EC" w:rsidRDefault="006C66EC" w:rsidP="006C66EC">
      <w:pPr>
        <w:pStyle w:val="msonormalcxspmiddlecxspmiddle"/>
        <w:tabs>
          <w:tab w:val="left" w:pos="1100"/>
        </w:tabs>
        <w:spacing w:before="0" w:beforeAutospacing="0" w:after="0" w:afterAutospacing="0"/>
        <w:ind w:firstLine="700"/>
        <w:jc w:val="both"/>
        <w:rPr>
          <w:sz w:val="28"/>
          <w:szCs w:val="28"/>
        </w:rPr>
      </w:pPr>
      <w:r>
        <w:rPr>
          <w:sz w:val="28"/>
          <w:szCs w:val="28"/>
        </w:rPr>
        <w:t xml:space="preserve"> При этом органы местного самоуправления получат возможность увеличивать размеры вычетов.</w:t>
      </w:r>
    </w:p>
    <w:p w:rsidR="006C66EC" w:rsidRDefault="006C66EC" w:rsidP="006C66EC">
      <w:pPr>
        <w:pStyle w:val="msonormalcxspmiddlecxspmiddle"/>
        <w:tabs>
          <w:tab w:val="left" w:pos="1100"/>
        </w:tabs>
        <w:spacing w:before="0" w:beforeAutospacing="0" w:after="0" w:afterAutospacing="0"/>
        <w:ind w:firstLine="700"/>
        <w:jc w:val="both"/>
        <w:rPr>
          <w:sz w:val="28"/>
          <w:szCs w:val="28"/>
        </w:rPr>
      </w:pPr>
      <w:r>
        <w:rPr>
          <w:sz w:val="28"/>
          <w:szCs w:val="28"/>
        </w:rPr>
        <w:t>Для категории граждан, в настоящее время имеющих право на указанные льготы будут сохранены на федеральном уровне.</w:t>
      </w:r>
    </w:p>
    <w:p w:rsidR="006C66EC" w:rsidRDefault="006C66EC" w:rsidP="006C66EC">
      <w:pPr>
        <w:pStyle w:val="msonormalcxspmiddlecxspmiddle"/>
        <w:tabs>
          <w:tab w:val="left" w:pos="1100"/>
        </w:tabs>
        <w:spacing w:before="0" w:beforeAutospacing="0" w:after="0" w:afterAutospacing="0"/>
        <w:ind w:firstLine="700"/>
        <w:jc w:val="both"/>
        <w:rPr>
          <w:sz w:val="28"/>
          <w:szCs w:val="28"/>
        </w:rPr>
      </w:pPr>
      <w:r>
        <w:rPr>
          <w:sz w:val="28"/>
          <w:szCs w:val="28"/>
        </w:rPr>
        <w:t>Органы местного самоуправления получат право устанавливать любые льготы в отношении любых категорий граждан и любого количества объектов недвижимого имущества.</w:t>
      </w:r>
    </w:p>
    <w:p w:rsidR="006C66EC" w:rsidRDefault="006C66EC" w:rsidP="006C66EC">
      <w:pPr>
        <w:pStyle w:val="msonormalcxspmiddlecxspmiddle"/>
        <w:tabs>
          <w:tab w:val="left" w:pos="1100"/>
        </w:tabs>
        <w:spacing w:before="0" w:beforeAutospacing="0" w:after="0" w:afterAutospacing="0"/>
        <w:ind w:firstLine="700"/>
        <w:jc w:val="both"/>
        <w:rPr>
          <w:sz w:val="28"/>
          <w:szCs w:val="28"/>
        </w:rPr>
      </w:pPr>
      <w:r>
        <w:rPr>
          <w:sz w:val="28"/>
          <w:szCs w:val="28"/>
        </w:rPr>
        <w:t xml:space="preserve">Предполагается, что налоговые ставки по налогу будут устанавливаться решениями представительных органов местного </w:t>
      </w:r>
      <w:proofErr w:type="gramStart"/>
      <w:r>
        <w:rPr>
          <w:sz w:val="28"/>
          <w:szCs w:val="28"/>
        </w:rPr>
        <w:t>самоуправления</w:t>
      </w:r>
      <w:proofErr w:type="gramEnd"/>
      <w:r>
        <w:rPr>
          <w:sz w:val="28"/>
          <w:szCs w:val="28"/>
        </w:rPr>
        <w:t xml:space="preserve"> в пределах установленных Налоговым кодексом Российской Федерации ограничений:</w:t>
      </w:r>
    </w:p>
    <w:p w:rsidR="006C66EC" w:rsidRPr="00284EFD" w:rsidRDefault="006C66EC" w:rsidP="006C66EC">
      <w:pPr>
        <w:pStyle w:val="msonormalcxspmiddlecxspmiddle"/>
        <w:tabs>
          <w:tab w:val="left" w:pos="1100"/>
        </w:tabs>
        <w:spacing w:before="0" w:beforeAutospacing="0" w:after="0" w:afterAutospacing="0"/>
        <w:ind w:firstLine="700"/>
        <w:jc w:val="both"/>
        <w:rPr>
          <w:sz w:val="28"/>
          <w:szCs w:val="28"/>
        </w:rPr>
      </w:pPr>
      <w:r w:rsidRPr="00284EFD">
        <w:rPr>
          <w:sz w:val="28"/>
          <w:szCs w:val="28"/>
        </w:rPr>
        <w:t>0,15 процента в отношении:</w:t>
      </w:r>
    </w:p>
    <w:p w:rsidR="006C66EC" w:rsidRPr="00284EFD" w:rsidRDefault="006C66EC" w:rsidP="006C66EC">
      <w:pPr>
        <w:pStyle w:val="msonormalcxspmiddlecxspmiddle"/>
        <w:tabs>
          <w:tab w:val="left" w:pos="1100"/>
        </w:tabs>
        <w:spacing w:before="0" w:beforeAutospacing="0" w:after="0" w:afterAutospacing="0"/>
        <w:ind w:firstLine="700"/>
        <w:jc w:val="both"/>
        <w:rPr>
          <w:color w:val="1D1B11" w:themeColor="background2" w:themeShade="1A"/>
          <w:sz w:val="28"/>
          <w:szCs w:val="28"/>
        </w:rPr>
      </w:pPr>
      <w:r w:rsidRPr="00284EFD">
        <w:rPr>
          <w:color w:val="1D1B11" w:themeColor="background2" w:themeShade="1A"/>
          <w:sz w:val="28"/>
          <w:szCs w:val="28"/>
        </w:rPr>
        <w:t>- жилых домов, квартир, частей квартир, комнат;</w:t>
      </w:r>
    </w:p>
    <w:p w:rsidR="006C66EC" w:rsidRPr="00284EFD" w:rsidRDefault="006C66EC" w:rsidP="006C66EC">
      <w:pPr>
        <w:pStyle w:val="msonormalcxspmiddlecxspmiddle"/>
        <w:tabs>
          <w:tab w:val="left" w:pos="1100"/>
        </w:tabs>
        <w:spacing w:before="0" w:beforeAutospacing="0" w:after="0" w:afterAutospacing="0"/>
        <w:ind w:firstLine="700"/>
        <w:jc w:val="both"/>
        <w:rPr>
          <w:color w:val="1D1B11" w:themeColor="background2" w:themeShade="1A"/>
          <w:sz w:val="28"/>
          <w:szCs w:val="28"/>
        </w:rPr>
      </w:pPr>
      <w:r w:rsidRPr="00284EFD">
        <w:rPr>
          <w:color w:val="1D1B11" w:themeColor="background2" w:themeShade="1A"/>
          <w:sz w:val="28"/>
          <w:szCs w:val="28"/>
        </w:rPr>
        <w:t>- объектов незавершенного строительства в случае, если проектируемым назначением таких объектов является жилой дом;</w:t>
      </w:r>
    </w:p>
    <w:p w:rsidR="006C66EC" w:rsidRPr="00284EFD" w:rsidRDefault="006C66EC" w:rsidP="006C66EC">
      <w:pPr>
        <w:pStyle w:val="msonormalcxspmiddlecxspmiddle"/>
        <w:tabs>
          <w:tab w:val="left" w:pos="1100"/>
        </w:tabs>
        <w:spacing w:before="0" w:beforeAutospacing="0" w:after="0" w:afterAutospacing="0"/>
        <w:ind w:firstLine="700"/>
        <w:jc w:val="both"/>
        <w:rPr>
          <w:color w:val="1D1B11" w:themeColor="background2" w:themeShade="1A"/>
          <w:sz w:val="28"/>
          <w:szCs w:val="28"/>
        </w:rPr>
      </w:pPr>
      <w:r w:rsidRPr="00284EFD">
        <w:rPr>
          <w:color w:val="1D1B11" w:themeColor="background2" w:themeShade="1A"/>
          <w:sz w:val="28"/>
          <w:szCs w:val="28"/>
        </w:rPr>
        <w:t>- единых недвижимых комплексов, в состав которых входит хотя бы один жилой дом;</w:t>
      </w:r>
    </w:p>
    <w:p w:rsidR="006C66EC" w:rsidRPr="00284EFD" w:rsidRDefault="006C66EC" w:rsidP="006C66EC">
      <w:pPr>
        <w:pStyle w:val="msonormalcxspmiddlecxspmiddle"/>
        <w:tabs>
          <w:tab w:val="left" w:pos="1100"/>
        </w:tabs>
        <w:spacing w:before="0" w:beforeAutospacing="0" w:after="0" w:afterAutospacing="0"/>
        <w:ind w:firstLine="700"/>
        <w:jc w:val="both"/>
        <w:rPr>
          <w:color w:val="1D1B11" w:themeColor="background2" w:themeShade="1A"/>
          <w:sz w:val="28"/>
          <w:szCs w:val="28"/>
        </w:rPr>
      </w:pPr>
      <w:r w:rsidRPr="00284EFD">
        <w:rPr>
          <w:color w:val="1D1B11" w:themeColor="background2" w:themeShade="1A"/>
          <w:sz w:val="28"/>
          <w:szCs w:val="28"/>
        </w:rPr>
        <w:t xml:space="preserve">- гаражей и </w:t>
      </w:r>
      <w:proofErr w:type="spellStart"/>
      <w:r w:rsidRPr="00284EFD">
        <w:rPr>
          <w:color w:val="1D1B11" w:themeColor="background2" w:themeShade="1A"/>
          <w:sz w:val="28"/>
          <w:szCs w:val="28"/>
        </w:rPr>
        <w:t>машиномест</w:t>
      </w:r>
      <w:proofErr w:type="spellEnd"/>
      <w:r w:rsidRPr="00284EFD">
        <w:rPr>
          <w:color w:val="1D1B11" w:themeColor="background2" w:themeShade="1A"/>
          <w:sz w:val="28"/>
          <w:szCs w:val="28"/>
        </w:rPr>
        <w:t>; в том числе расположенных в объектах налогообложения, указанных в пункте 2 статьи 3;</w:t>
      </w:r>
    </w:p>
    <w:p w:rsidR="006C66EC" w:rsidRPr="00284EFD" w:rsidRDefault="006C66EC" w:rsidP="006C66EC">
      <w:pPr>
        <w:pStyle w:val="msonormalcxspmiddlecxspmiddle"/>
        <w:tabs>
          <w:tab w:val="left" w:pos="1100"/>
        </w:tabs>
        <w:spacing w:before="0" w:beforeAutospacing="0" w:after="0" w:afterAutospacing="0"/>
        <w:ind w:firstLine="700"/>
        <w:jc w:val="both"/>
        <w:rPr>
          <w:sz w:val="28"/>
          <w:szCs w:val="28"/>
        </w:rPr>
      </w:pPr>
      <w:r w:rsidRPr="00284EFD">
        <w:rPr>
          <w:color w:val="1D1B11" w:themeColor="background2" w:themeShade="1A"/>
          <w:sz w:val="28"/>
          <w:szCs w:val="28"/>
        </w:rPr>
        <w:t>- хозяйственных строений</w:t>
      </w:r>
      <w:r w:rsidRPr="00284EFD">
        <w:rPr>
          <w:sz w:val="28"/>
          <w:szCs w:val="28"/>
        </w:rPr>
        <w:t xml:space="preserve"> или сооружений, площадь каждого из которых не превышает 50 кв.м.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6C66EC" w:rsidRPr="00284EFD" w:rsidRDefault="006C66EC" w:rsidP="006C66EC">
      <w:pPr>
        <w:pStyle w:val="msonormalcxspmiddlecxspmiddle"/>
        <w:tabs>
          <w:tab w:val="left" w:pos="1100"/>
        </w:tabs>
        <w:spacing w:before="0" w:beforeAutospacing="0" w:after="0" w:afterAutospacing="0"/>
        <w:ind w:firstLine="700"/>
        <w:jc w:val="both"/>
        <w:rPr>
          <w:sz w:val="28"/>
          <w:szCs w:val="28"/>
        </w:rPr>
      </w:pPr>
      <w:r w:rsidRPr="00284EFD">
        <w:rPr>
          <w:sz w:val="28"/>
          <w:szCs w:val="28"/>
        </w:rPr>
        <w:t>2,0 процента в отношении:</w:t>
      </w:r>
    </w:p>
    <w:p w:rsidR="006C66EC" w:rsidRPr="00284EFD" w:rsidRDefault="006C66EC" w:rsidP="006C66EC">
      <w:pPr>
        <w:pStyle w:val="msonormalcxspmiddlecxspmiddle"/>
        <w:tabs>
          <w:tab w:val="left" w:pos="1100"/>
        </w:tabs>
        <w:spacing w:before="0" w:beforeAutospacing="0" w:after="0" w:afterAutospacing="0"/>
        <w:ind w:firstLine="700"/>
        <w:jc w:val="both"/>
        <w:rPr>
          <w:sz w:val="28"/>
          <w:szCs w:val="28"/>
        </w:rPr>
      </w:pPr>
      <w:r w:rsidRPr="00284EFD">
        <w:rPr>
          <w:sz w:val="28"/>
          <w:szCs w:val="28"/>
        </w:rPr>
        <w:lastRenderedPageBreak/>
        <w:t>-объектов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кадастровая стоимость каждого и которых превышает 300 миллионов рублей</w:t>
      </w:r>
    </w:p>
    <w:p w:rsidR="006C66EC" w:rsidRDefault="006C66EC" w:rsidP="006C66EC">
      <w:pPr>
        <w:pStyle w:val="msonormalcxspmiddlecxspmiddle"/>
        <w:tabs>
          <w:tab w:val="left" w:pos="1100"/>
        </w:tabs>
        <w:spacing w:before="0" w:beforeAutospacing="0" w:after="0" w:afterAutospacing="0"/>
        <w:ind w:firstLine="700"/>
        <w:jc w:val="both"/>
        <w:rPr>
          <w:sz w:val="28"/>
          <w:szCs w:val="28"/>
        </w:rPr>
      </w:pPr>
      <w:r w:rsidRPr="00284EFD">
        <w:rPr>
          <w:sz w:val="28"/>
          <w:szCs w:val="28"/>
        </w:rPr>
        <w:t>до 0,5 процентов – для прочих объектов недвижимости.</w:t>
      </w:r>
    </w:p>
    <w:p w:rsidR="006C66EC" w:rsidRDefault="006C66EC" w:rsidP="006C66EC">
      <w:pPr>
        <w:pStyle w:val="msonormalcxspmiddlecxspmiddle"/>
        <w:tabs>
          <w:tab w:val="left" w:pos="1100"/>
        </w:tabs>
        <w:spacing w:before="0" w:beforeAutospacing="0" w:after="0" w:afterAutospacing="0"/>
        <w:ind w:firstLine="700"/>
        <w:jc w:val="both"/>
        <w:rPr>
          <w:sz w:val="28"/>
          <w:szCs w:val="28"/>
        </w:rPr>
      </w:pPr>
    </w:p>
    <w:p w:rsidR="006C66EC" w:rsidRDefault="006C66EC" w:rsidP="00E64AF8">
      <w:pPr>
        <w:pStyle w:val="msonormalcxspmiddlecxspmiddle"/>
        <w:tabs>
          <w:tab w:val="left" w:pos="1100"/>
        </w:tabs>
        <w:spacing w:before="0" w:beforeAutospacing="0" w:after="0" w:afterAutospacing="0"/>
        <w:ind w:firstLine="700"/>
        <w:jc w:val="both"/>
        <w:rPr>
          <w:b/>
          <w:sz w:val="28"/>
          <w:szCs w:val="28"/>
        </w:rPr>
      </w:pPr>
      <w:r>
        <w:rPr>
          <w:b/>
          <w:sz w:val="28"/>
          <w:szCs w:val="28"/>
        </w:rPr>
        <w:t>Налогообложение доходов физических лиц от продажи имущества</w:t>
      </w:r>
    </w:p>
    <w:p w:rsidR="006C66EC" w:rsidRDefault="006C66EC" w:rsidP="006C66EC">
      <w:pPr>
        <w:pStyle w:val="msonormalcxspmiddlecxspmiddle"/>
        <w:tabs>
          <w:tab w:val="left" w:pos="1100"/>
        </w:tabs>
        <w:spacing w:before="0" w:beforeAutospacing="0" w:after="0" w:afterAutospacing="0"/>
        <w:ind w:firstLine="700"/>
        <w:jc w:val="both"/>
        <w:rPr>
          <w:sz w:val="28"/>
          <w:szCs w:val="28"/>
        </w:rPr>
      </w:pPr>
      <w:r>
        <w:rPr>
          <w:sz w:val="28"/>
          <w:szCs w:val="28"/>
        </w:rPr>
        <w:t xml:space="preserve">На уровне Российской Федерации в рамках реализации налоговой политики на среднесрочную перспективу предлагается принципиально новый подход к освобождению доходов физических лиц от продажи имущества, основанный </w:t>
      </w:r>
      <w:proofErr w:type="gramStart"/>
      <w:r>
        <w:rPr>
          <w:sz w:val="28"/>
          <w:szCs w:val="28"/>
        </w:rPr>
        <w:t>на</w:t>
      </w:r>
      <w:proofErr w:type="gramEnd"/>
      <w:r>
        <w:rPr>
          <w:sz w:val="28"/>
          <w:szCs w:val="28"/>
        </w:rPr>
        <w:t>:</w:t>
      </w:r>
    </w:p>
    <w:p w:rsidR="006C66EC" w:rsidRDefault="006C66EC" w:rsidP="006C66EC">
      <w:pPr>
        <w:pStyle w:val="msonormalcxspmiddlecxspmiddlecxspmiddle"/>
        <w:numPr>
          <w:ilvl w:val="0"/>
          <w:numId w:val="1"/>
        </w:numPr>
        <w:tabs>
          <w:tab w:val="left" w:pos="1100"/>
          <w:tab w:val="left" w:pos="1276"/>
        </w:tabs>
        <w:spacing w:before="0" w:beforeAutospacing="0" w:after="0" w:afterAutospacing="0"/>
        <w:ind w:left="0" w:firstLine="700"/>
        <w:contextualSpacing/>
        <w:jc w:val="both"/>
        <w:rPr>
          <w:sz w:val="28"/>
          <w:szCs w:val="28"/>
        </w:rPr>
      </w:pPr>
      <w:r>
        <w:rPr>
          <w:sz w:val="28"/>
          <w:szCs w:val="28"/>
        </w:rPr>
        <w:t>полное освобождение доходов от продажи жилой недвижимости (квартира, комната, дом и другое) вне зависимости от сроков владения в случае, если эта недвижимость является единственным жилым помещением в собственности налогоплательщика. В случае продажи дома, являющегося единственным жилым помещением в собственности налогоплательщика, предлагается распространить освобождение от налогообложения и на доходы от продажи земельного участка, на котором расположен этот дом;</w:t>
      </w:r>
    </w:p>
    <w:p w:rsidR="006C66EC" w:rsidRDefault="006C66EC" w:rsidP="006C66EC">
      <w:pPr>
        <w:pStyle w:val="msonormalcxspmiddlecxspmiddlecxspmiddle"/>
        <w:numPr>
          <w:ilvl w:val="0"/>
          <w:numId w:val="1"/>
        </w:numPr>
        <w:tabs>
          <w:tab w:val="left" w:pos="1100"/>
          <w:tab w:val="left" w:pos="1276"/>
        </w:tabs>
        <w:spacing w:before="0" w:beforeAutospacing="0" w:after="0" w:afterAutospacing="0"/>
        <w:ind w:left="0" w:firstLine="700"/>
        <w:contextualSpacing/>
        <w:jc w:val="both"/>
        <w:rPr>
          <w:sz w:val="28"/>
          <w:szCs w:val="28"/>
        </w:rPr>
      </w:pPr>
      <w:proofErr w:type="gramStart"/>
      <w:r>
        <w:rPr>
          <w:sz w:val="28"/>
          <w:szCs w:val="28"/>
        </w:rPr>
        <w:t>если у физического лица на момент продажи объекта жилой недвижимости, дачи, земельного участка находится в собственности более одного подобного объекта (то есть такое лицо получает доходы от продажи жилого помещения, не являющимся единственным жилым помещением, находящимся в его собственности), то освобождать доходы от его продажи предлагается при одновременном соблюдении следующих условий:</w:t>
      </w:r>
      <w:proofErr w:type="gramEnd"/>
    </w:p>
    <w:p w:rsidR="006C66EC" w:rsidRPr="002E787F" w:rsidRDefault="006C66EC" w:rsidP="006C66EC">
      <w:pPr>
        <w:pStyle w:val="msonormalcxspmiddlecxspmiddle"/>
        <w:tabs>
          <w:tab w:val="left" w:pos="1100"/>
        </w:tabs>
        <w:spacing w:before="0" w:beforeAutospacing="0" w:after="0" w:afterAutospacing="0"/>
        <w:ind w:firstLine="700"/>
        <w:jc w:val="both"/>
        <w:rPr>
          <w:sz w:val="28"/>
          <w:szCs w:val="28"/>
        </w:rPr>
      </w:pPr>
      <w:r w:rsidRPr="002E787F">
        <w:rPr>
          <w:sz w:val="28"/>
          <w:szCs w:val="28"/>
        </w:rPr>
        <w:t>доходы от продажи этого объекта не превышают 5 млн. рублей (при этом предлагается предоставить органам законодательной власти субъектов Российской Федерации, на территории которого находится продаваемый объект жилой недвижимости, уменьшать эту величину) или продаваемое имущество является расположенным на участках в садоводческих и дачных некоммерческих объединениях граждан жилым строением жилой площадью до 50 кв</w:t>
      </w:r>
      <w:proofErr w:type="gramStart"/>
      <w:r w:rsidRPr="002E787F">
        <w:rPr>
          <w:sz w:val="28"/>
          <w:szCs w:val="28"/>
        </w:rPr>
        <w:t>.м</w:t>
      </w:r>
      <w:proofErr w:type="gramEnd"/>
      <w:r w:rsidRPr="002E787F">
        <w:rPr>
          <w:sz w:val="28"/>
          <w:szCs w:val="28"/>
        </w:rPr>
        <w:t>етров или хозяйственным строением и сооружением общей площадью до 50 кв</w:t>
      </w:r>
      <w:proofErr w:type="gramStart"/>
      <w:r w:rsidRPr="002E787F">
        <w:rPr>
          <w:sz w:val="28"/>
          <w:szCs w:val="28"/>
        </w:rPr>
        <w:t>.м</w:t>
      </w:r>
      <w:proofErr w:type="gramEnd"/>
      <w:r w:rsidRPr="002E787F">
        <w:rPr>
          <w:sz w:val="28"/>
          <w:szCs w:val="28"/>
        </w:rPr>
        <w:t>етров, а также земельным участком, на котором расположены такое жилое или хозяйственное строение и сооружение;</w:t>
      </w:r>
    </w:p>
    <w:p w:rsidR="006C66EC" w:rsidRPr="002E787F" w:rsidRDefault="006C66EC" w:rsidP="006C66EC">
      <w:pPr>
        <w:pStyle w:val="msonormalcxspmiddlecxspmiddle"/>
        <w:tabs>
          <w:tab w:val="left" w:pos="1100"/>
        </w:tabs>
        <w:spacing w:before="0" w:beforeAutospacing="0" w:after="0" w:afterAutospacing="0"/>
        <w:ind w:firstLine="700"/>
        <w:jc w:val="both"/>
        <w:rPr>
          <w:sz w:val="28"/>
          <w:szCs w:val="28"/>
        </w:rPr>
      </w:pPr>
      <w:r w:rsidRPr="002E787F">
        <w:rPr>
          <w:sz w:val="28"/>
          <w:szCs w:val="28"/>
        </w:rPr>
        <w:t>срок владения этим объектом составляет не менее 3 лет, при этом предлагается предоставить органам законодательной власти субъекта Российской Федерации, на территории которого находится продаваемый объект жилой недвижимости, увеличивать этот срок до 10 лет.</w:t>
      </w:r>
    </w:p>
    <w:p w:rsidR="006C66EC" w:rsidRPr="002E787F" w:rsidRDefault="006C66EC" w:rsidP="006C66EC">
      <w:pPr>
        <w:pStyle w:val="msonormalcxspmiddlecxspmiddle"/>
        <w:tabs>
          <w:tab w:val="left" w:pos="1100"/>
        </w:tabs>
        <w:spacing w:before="0" w:beforeAutospacing="0" w:after="0" w:afterAutospacing="0"/>
        <w:ind w:firstLine="700"/>
        <w:jc w:val="both"/>
        <w:rPr>
          <w:sz w:val="28"/>
          <w:szCs w:val="28"/>
        </w:rPr>
      </w:pPr>
      <w:r w:rsidRPr="002E787F">
        <w:rPr>
          <w:sz w:val="28"/>
          <w:szCs w:val="28"/>
        </w:rPr>
        <w:t>3) в отношении прочего имущества (за исключением ценных бумаг) предлагается сохранить действующий порядок налогообложения, основанный на выборе налогоплательщика между двумя вариантами определения налоговой базы:</w:t>
      </w:r>
    </w:p>
    <w:p w:rsidR="006C66EC" w:rsidRPr="002E787F" w:rsidRDefault="006C66EC" w:rsidP="006C66EC">
      <w:pPr>
        <w:tabs>
          <w:tab w:val="left" w:pos="1100"/>
        </w:tabs>
        <w:ind w:firstLine="700"/>
        <w:jc w:val="both"/>
        <w:rPr>
          <w:sz w:val="28"/>
          <w:szCs w:val="28"/>
        </w:rPr>
      </w:pPr>
      <w:r w:rsidRPr="002E787F">
        <w:rPr>
          <w:sz w:val="28"/>
          <w:szCs w:val="28"/>
        </w:rPr>
        <w:t>заплатить налог с разницы между доходами от продажи имущества и расходами на его приобретение (создание);</w:t>
      </w:r>
    </w:p>
    <w:p w:rsidR="006C66EC" w:rsidRDefault="006C66EC" w:rsidP="006C66EC">
      <w:r w:rsidRPr="002E787F">
        <w:rPr>
          <w:sz w:val="28"/>
          <w:szCs w:val="28"/>
        </w:rPr>
        <w:t>уменьшить доходы от продажи имущества на величину налогового вычета в размере 250 тыс. рублей и уплатить налог с оставшейся суммы.</w:t>
      </w:r>
    </w:p>
    <w:sectPr w:rsidR="006C66EC" w:rsidSect="00E64AF8">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F4698"/>
    <w:multiLevelType w:val="hybridMultilevel"/>
    <w:tmpl w:val="DEDE9D7A"/>
    <w:lvl w:ilvl="0" w:tplc="7F7C55C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66EC"/>
    <w:rsid w:val="001A29FC"/>
    <w:rsid w:val="001C1684"/>
    <w:rsid w:val="00263166"/>
    <w:rsid w:val="00284EFD"/>
    <w:rsid w:val="002E787F"/>
    <w:rsid w:val="00465F89"/>
    <w:rsid w:val="00544D78"/>
    <w:rsid w:val="00616698"/>
    <w:rsid w:val="006C66EC"/>
    <w:rsid w:val="006D1EC6"/>
    <w:rsid w:val="00741DE1"/>
    <w:rsid w:val="00817F29"/>
    <w:rsid w:val="00846A61"/>
    <w:rsid w:val="00846CE7"/>
    <w:rsid w:val="009C263B"/>
    <w:rsid w:val="00A24316"/>
    <w:rsid w:val="00AC0D8E"/>
    <w:rsid w:val="00B06E87"/>
    <w:rsid w:val="00C14E10"/>
    <w:rsid w:val="00CE6A01"/>
    <w:rsid w:val="00E64AF8"/>
    <w:rsid w:val="00E92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66E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cxspmiddlecxspmiddle">
    <w:name w:val="msonormalcxspmiddlecxspmiddle"/>
    <w:basedOn w:val="a"/>
    <w:rsid w:val="006C66EC"/>
    <w:pPr>
      <w:spacing w:before="100" w:beforeAutospacing="1" w:after="100" w:afterAutospacing="1"/>
    </w:pPr>
  </w:style>
  <w:style w:type="paragraph" w:customStyle="1" w:styleId="msonormalcxspmiddlecxspmiddlecxspmiddle">
    <w:name w:val="msonormalcxspmiddlecxspmiddlecxspmiddle"/>
    <w:basedOn w:val="a"/>
    <w:rsid w:val="006C66E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9536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7</Pages>
  <Words>2396</Words>
  <Characters>13661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specialist</cp:lastModifiedBy>
  <cp:revision>11</cp:revision>
  <cp:lastPrinted>2021-11-11T10:49:00Z</cp:lastPrinted>
  <dcterms:created xsi:type="dcterms:W3CDTF">2021-11-03T05:55:00Z</dcterms:created>
  <dcterms:modified xsi:type="dcterms:W3CDTF">2021-11-11T10:50:00Z</dcterms:modified>
</cp:coreProperties>
</file>