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5A" w:rsidRDefault="00D6285A" w:rsidP="00D6285A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СОВЕТ ДЕПУТАТОВ</w:t>
      </w:r>
    </w:p>
    <w:p w:rsidR="00D6285A" w:rsidRDefault="00D6285A" w:rsidP="00D628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</w:t>
      </w:r>
    </w:p>
    <w:p w:rsidR="00D6285A" w:rsidRDefault="00D6285A" w:rsidP="00D628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КРАСНОЧАБАНСКИЙ СЕЛЬСОВЕТ</w:t>
      </w:r>
    </w:p>
    <w:p w:rsidR="00D6285A" w:rsidRDefault="00D6285A" w:rsidP="00D628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ДОМБАРОВСКОГО РАЙОНА</w:t>
      </w:r>
    </w:p>
    <w:p w:rsidR="00D6285A" w:rsidRDefault="00D6285A" w:rsidP="00D628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ОРЕНБУРГСКОЙ ОБЛАСТИ</w:t>
      </w:r>
    </w:p>
    <w:p w:rsidR="00D6285A" w:rsidRDefault="00D6285A" w:rsidP="00D628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Третий созыв</w:t>
      </w:r>
    </w:p>
    <w:p w:rsidR="00D6285A" w:rsidRDefault="00D6285A" w:rsidP="00D6285A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Пятьдесят второе внеочередное заседание</w:t>
      </w:r>
    </w:p>
    <w:p w:rsidR="00D6285A" w:rsidRDefault="00D6285A" w:rsidP="00D6285A">
      <w:pPr>
        <w:rPr>
          <w:sz w:val="28"/>
          <w:szCs w:val="28"/>
        </w:rPr>
      </w:pPr>
    </w:p>
    <w:p w:rsidR="00D6285A" w:rsidRDefault="00D6285A" w:rsidP="00D628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52 - 4</w:t>
      </w:r>
    </w:p>
    <w:p w:rsidR="00D6285A" w:rsidRDefault="00D6285A" w:rsidP="00D628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 октября 2019 года</w:t>
      </w: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распоряжения</w:t>
      </w: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имуществом, включенным в Перечень </w:t>
      </w: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</w:t>
      </w: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Красночабанский сельсовет </w:t>
      </w: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Оренбургской области, </w:t>
      </w: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предназначенного для предоставления  во владение и </w:t>
      </w: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(или) в пользование субъектам малого и среднего</w:t>
      </w: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предпринимательства и организациям,</w:t>
      </w: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образующим инфраструктуру поддержки</w:t>
      </w:r>
    </w:p>
    <w:p w:rsidR="00D6285A" w:rsidRDefault="00D6285A" w:rsidP="00D628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D6285A" w:rsidRDefault="00D6285A" w:rsidP="00D6285A">
      <w:pPr>
        <w:jc w:val="both"/>
        <w:rPr>
          <w:sz w:val="28"/>
          <w:szCs w:val="28"/>
        </w:rPr>
      </w:pPr>
    </w:p>
    <w:p w:rsidR="00D6285A" w:rsidRDefault="00D6285A" w:rsidP="00D62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положений Федерального </w:t>
      </w:r>
      <w:hyperlink r:id="rId4" w:history="1">
        <w:r>
          <w:rPr>
            <w:rStyle w:val="a3"/>
            <w:rFonts w:eastAsiaTheme="majorEastAsia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постановления администрации от 29.10.2018 № 87-п «Об утверждении муниципальной целевой программы «Развитие малого и среднего предпринимательства в муниципальном образовании Красночабанский сельсовет на 2019-2024 годы», Решения совета депутатов от 17.10.2018 № 43-4 «Об утверждении перечня муниципального имущества для предоставления во владение и (или) в пользование на долгосрочной основе субъектам малого и среднего предпринимательства», Совет депутатов РЕШИЛ:</w:t>
      </w:r>
    </w:p>
    <w:p w:rsidR="00D6285A" w:rsidRDefault="00D6285A" w:rsidP="00D62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имуществом, включенным в Перечень муниципального имущества муниципального образования Домбаровский район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6285A" w:rsidRDefault="00D6285A" w:rsidP="00D6285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решение Совета депутатов от 17.10.2018 № 43-3 «Об утверждении положения о порядке и условиях предоставления в аренду имущества, находящегося в собственности муниципального образования Красночабанский сельсовет Домбаровского района, Оренбургской области, включенного в перечень имущества муниципального образования Красночабанский сельсовет Домбаровского района, </w:t>
      </w:r>
      <w:r>
        <w:rPr>
          <w:rFonts w:ascii="Times New Roman" w:hAnsi="Times New Roman" w:cs="Times New Roman"/>
          <w:sz w:val="28"/>
          <w:szCs w:val="28"/>
        </w:rPr>
        <w:lastRenderedPageBreak/>
        <w:t>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D6285A" w:rsidRDefault="00D6285A" w:rsidP="00D628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Решение вступает в силу после его обнародования.</w:t>
      </w:r>
    </w:p>
    <w:p w:rsidR="00D6285A" w:rsidRDefault="00D6285A" w:rsidP="00D62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jc w:val="right"/>
        <w:outlineLvl w:val="0"/>
        <w:rPr>
          <w:sz w:val="28"/>
          <w:szCs w:val="28"/>
        </w:rPr>
      </w:pPr>
    </w:p>
    <w:p w:rsidR="00D6285A" w:rsidRDefault="00D6285A" w:rsidP="00D62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</w:t>
      </w:r>
    </w:p>
    <w:p w:rsidR="00D6285A" w:rsidRDefault="00D6285A" w:rsidP="00D6285A">
      <w:pPr>
        <w:ind w:firstLine="708"/>
        <w:jc w:val="both"/>
        <w:rPr>
          <w:sz w:val="28"/>
          <w:szCs w:val="28"/>
        </w:rPr>
      </w:pPr>
    </w:p>
    <w:p w:rsidR="00D6285A" w:rsidRDefault="00D6285A" w:rsidP="00D6285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6285A" w:rsidRDefault="00D6285A" w:rsidP="00D6285A">
      <w:pPr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                                                        М.З. Суенбаев                                                                                     </w:t>
      </w:r>
    </w:p>
    <w:p w:rsidR="00D6285A" w:rsidRDefault="00D6285A" w:rsidP="00D6285A">
      <w:pPr>
        <w:ind w:firstLine="708"/>
        <w:jc w:val="both"/>
        <w:rPr>
          <w:sz w:val="28"/>
          <w:szCs w:val="28"/>
        </w:rPr>
      </w:pPr>
    </w:p>
    <w:p w:rsidR="00D6285A" w:rsidRDefault="00D6285A" w:rsidP="00D62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6285A" w:rsidRDefault="00D6285A" w:rsidP="00D6285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6285A" w:rsidRDefault="00D6285A" w:rsidP="00D6285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21.10.2019  № 52-4</w:t>
      </w:r>
    </w:p>
    <w:p w:rsidR="00D6285A" w:rsidRDefault="00D6285A" w:rsidP="00D628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85A" w:rsidRPr="00FC594C" w:rsidRDefault="00D6285A" w:rsidP="00D628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4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6285A" w:rsidRPr="00FC594C" w:rsidRDefault="00D6285A" w:rsidP="00D628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4C">
        <w:rPr>
          <w:rFonts w:ascii="Times New Roman" w:hAnsi="Times New Roman" w:cs="Times New Roman"/>
          <w:b/>
          <w:sz w:val="28"/>
          <w:szCs w:val="28"/>
        </w:rPr>
        <w:t>распоряжения имуществом, включенным в Перечень муниципального имущества муниципального образования Красночабанский сельсовет Домбаровского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6285A" w:rsidRDefault="00D6285A" w:rsidP="00D628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6285A" w:rsidRDefault="00D6285A" w:rsidP="00D62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Настоящее Порядок устанавливает особенности предоставления в аренду (в том числе по </w:t>
      </w:r>
      <w:hyperlink r:id="rId5" w:history="1">
        <w:r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льготным ставкам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 в безвозмездное пользование включенного в  </w:t>
      </w: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муниципального образования Красночабанский сельсовет Домбаровского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D6285A" w:rsidRDefault="00D6285A" w:rsidP="00D628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Имущество, включенное в Перечень, предоставляется в аренду,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(дате также - торги), за исключением случаев, установленных  частями 1 и 9 статьи 17.1 Федерального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конкуренции» (далее – Закон защите конкуренции) и подпунктом 12 пункта 2 статьи 39 Земельного Кодекса Российской Федерации (далее - ЗК РФ),  а также другими положениями земельного законодательства Российской Федерации, позволяющими указанными лицами приобретать в аренду земельные участки без проведения торгов. </w:t>
      </w:r>
    </w:p>
    <w:p w:rsidR="00D6285A" w:rsidRDefault="00D6285A" w:rsidP="00D62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Право заключить договоры в отношении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</w:t>
      </w:r>
      <w:r>
        <w:rPr>
          <w:sz w:val="28"/>
          <w:szCs w:val="28"/>
        </w:rPr>
        <w:lastRenderedPageBreak/>
        <w:t xml:space="preserve">указанных в части 3 статьи 14 Федерального </w:t>
      </w:r>
      <w:hyperlink r:id="rId7" w:history="1">
        <w:r>
          <w:rPr>
            <w:rStyle w:val="a3"/>
            <w:rFonts w:eastAsiaTheme="majorEastAsia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 w:rsidR="00D6285A" w:rsidRDefault="00D6285A" w:rsidP="00D62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предоставления имущества, включенного в Перечень</w:t>
      </w:r>
    </w:p>
    <w:p w:rsidR="00D6285A" w:rsidRDefault="00D6285A" w:rsidP="00D628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(за исключением земельных участков)</w:t>
      </w:r>
    </w:p>
    <w:p w:rsidR="00D6285A" w:rsidRDefault="00D6285A" w:rsidP="00D6285A">
      <w:pPr>
        <w:jc w:val="both"/>
        <w:rPr>
          <w:sz w:val="28"/>
          <w:szCs w:val="28"/>
        </w:rPr>
      </w:pPr>
    </w:p>
    <w:p w:rsidR="00D6285A" w:rsidRDefault="00D6285A" w:rsidP="00D628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Имущество, включенное в Перечень, предоставляется в аренду, безвозмездное пользование правообладателем имущества, которым являются:</w:t>
      </w:r>
    </w:p>
    <w:p w:rsidR="00D6285A" w:rsidRDefault="00D6285A" w:rsidP="00D628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отношении имущества казны муниципального образования Красночабанский сельсовет Домбаровского района Оренбургской области – администрация муниципального образования Красночабанский сельсовет Домбаровского района Оренбургской области (далее – Администрация);</w:t>
      </w:r>
    </w:p>
    <w:p w:rsidR="00D6285A" w:rsidRDefault="00D6285A" w:rsidP="00D628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– балансодержатель) с согласия администрации муниципального образования.</w:t>
      </w:r>
    </w:p>
    <w:p w:rsidR="00D6285A" w:rsidRDefault="00D6285A" w:rsidP="00D628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аренды, безвозмездного пользования имущества, включенного в  Перечень, может быть правообладатель либо привлеченная им специализированная организация.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Предоставление в аренду, безвозмездное пользование имущества, за исключением земельных участков, включенного в Перечень (далее - имущество), осуществляется: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2.2.1. По инициативе правообладателя по результатам проведения торгов на право заключения договора аренды, безвозмездного пользования в соответствии с Правилами проведения конкурсов или аукционов </w:t>
      </w:r>
      <w:r>
        <w:rPr>
          <w:rFonts w:eastAsiaTheme="minorHAnsi"/>
          <w:sz w:val="28"/>
          <w:szCs w:val="28"/>
          <w:lang w:eastAsia="en-US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6285A" w:rsidRDefault="00D6285A" w:rsidP="00D6285A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2.2.2. По заявлению Субъекта о предоставлении имущества казны без проведения торгов по основаниям, установленным частями 1 и 9 статья 17.1 Закона о защите конкуренции в соответствии с  </w:t>
      </w:r>
      <w:r>
        <w:rPr>
          <w:sz w:val="28"/>
        </w:rPr>
        <w:t>Положением «</w:t>
      </w:r>
      <w:r>
        <w:rPr>
          <w:sz w:val="28"/>
          <w:szCs w:val="28"/>
        </w:rPr>
        <w:t xml:space="preserve">О порядке управления и распоряжения муниципальной собственностью </w:t>
      </w:r>
      <w:r>
        <w:rPr>
          <w:sz w:val="28"/>
          <w:szCs w:val="28"/>
        </w:rPr>
        <w:lastRenderedPageBreak/>
        <w:t>муниципального образования Красночабанский сельсовет" утвержденный решением Совета депутатов № 18-1 от 08.11.2013.</w:t>
      </w:r>
    </w:p>
    <w:p w:rsidR="00D6285A" w:rsidRPr="00FC594C" w:rsidRDefault="00D6285A" w:rsidP="00D6285A">
      <w:pPr>
        <w:pStyle w:val="ConsPlusNormal"/>
        <w:ind w:firstLine="708"/>
        <w:jc w:val="both"/>
        <w:rPr>
          <w:rStyle w:val="a3"/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</w:t>
      </w:r>
      <w:hyperlink r:id="rId8" w:history="1">
        <w:hyperlink r:id="rId9" w:history="1">
          <w:r w:rsidRPr="00FC594C">
            <w:rPr>
              <w:rStyle w:val="a3"/>
              <w:rFonts w:ascii="Times New Roman" w:eastAsiaTheme="majorEastAsia" w:hAnsi="Times New Roman" w:cs="Times New Roman"/>
              <w:color w:val="000000" w:themeColor="text1"/>
              <w:sz w:val="28"/>
              <w:szCs w:val="28"/>
            </w:rPr>
            <w:t>пунктом 4 части 3 статьи 19</w:t>
          </w:r>
        </w:hyperlink>
        <w:r w:rsidRPr="00FC594C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</w:rPr>
          <w:t xml:space="preserve"> Закона о защите конкуренции с Субъектом, осуществляющим социально значимые и приоритетные виды деятельности, предусмотренные муниципальной программой, содержащей мероприятия, направленные на развитие малого и среднего предпринимательства (далее - Программа);</w:t>
        </w:r>
      </w:hyperlink>
    </w:p>
    <w:p w:rsidR="00D6285A" w:rsidRDefault="00D6285A" w:rsidP="00D6285A">
      <w:pPr>
        <w:pStyle w:val="ConsPlusNormal"/>
        <w:ind w:firstLine="708"/>
        <w:jc w:val="both"/>
      </w:pPr>
      <w:hyperlink r:id="rId10" w:history="1">
        <w:r w:rsidRPr="00FC594C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</w:rPr>
          <w:t>б) в порядке предоставления муниципальной преференции с предварительного согласия антимонопольного органа в соответствии с  частью 1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о защите конкуренции. В этом случае Администрация готовит и направляет в соответствующий территориальный орган Федеральной антимонопольной службы заявления о даче согласия на предоставление такой преференции в соответствии со статьей 20 Закона о защите конкуренции</w:t>
      </w:r>
      <w:r>
        <w:rPr>
          <w:sz w:val="28"/>
          <w:szCs w:val="28"/>
        </w:rPr>
        <w:t>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Администрация, правообладатель или уполномоченное им лицо организует и проводит аукцион или конкурс на заключение договора аренды, договора безвозмездного пользования в срок не позднее года с даты включения имущества в Перечень, а в случае, если подавший заявление о предоставлении имущества без проведения торгов Субъект не имеет права на предоставление в аренду имущества, включенного в Перечень, без проведения торгов, в срок не позднее трех месяцев, с даты поступления указанного заявления.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Основанием для заключения договора аренды, безвозмездного пользования имуществом, включенного в Перечень, без проведения торгов является постановление администрации сельсовета, 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муниципальной преференции. 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Поданное заявление рассматривается в порядке и в сроки, установленные делопроизводством.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случае,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</w:t>
      </w:r>
      <w:r>
        <w:rPr>
          <w:rFonts w:eastAsiaTheme="minorHAnsi"/>
          <w:sz w:val="28"/>
          <w:szCs w:val="28"/>
          <w:lang w:eastAsia="en-US"/>
        </w:rPr>
        <w:lastRenderedPageBreak/>
        <w:t>отклоняются, а Администрация проводит торги на право заключения договора аренды, безвозмездного пользования имуществом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 В случае,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аренды, безвозмездного пользования имуществом в форме постановления администрации сельсовета либо в форме объявления торгов, заявление отклоняется, а заявитель информируется о датах подачи заявок и проведения торгов.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 В проект договора аренды, безвозмездного пользования недвижимого имущества включаются следующие условия: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2.8.1. Условие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2.8.2.  Условие об обязанности арендатора по проведению за свой счет текущего ремонта арендуемого объекта недвижимости;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2.8.3. 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2.8.4.Условие о сроке договора. Он должен составлять не менее 5 лет. Более короткий срок договора может быть установлен по письменному заявления Субъекта, поступившему до заключения договора. В случае, если правообладатель является бизнес-инкубатор, срок договора не может превышать 3 лет;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2.8.5. О льготах по арендной плате за имущество (при заключении договора аренды), условиях, при соблюдении которых они применяются, в том числе осуществление вида деятельности арендатора, если оно предусмотрено в качестве основания для предоставления льгот в соответствии с Программой, а также случаи нарушения указанных условий, в которых действие льгот по арендной плате отменяется с даты установления факта нарушения применятся размер арендной платы, указанный в договоре аренды, определенный по итогам торгов, а в случае предоставления имущества без проведения торгов – на основании независимой оценки имущества.</w:t>
      </w:r>
    </w:p>
    <w:p w:rsidR="00D6285A" w:rsidRDefault="00D6285A" w:rsidP="00D628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2.8.6. Право правообладателя истребовать у арендатора документы, подтверждающие соблюдение им условий предоставления льгот по арендной плате.</w:t>
      </w:r>
    </w:p>
    <w:p w:rsidR="00D6285A" w:rsidRDefault="00D6285A" w:rsidP="00D628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2.8.7. Условия, определяющие распоряжение арендатором правами на имущество: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запрет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1" w:history="1">
        <w:r>
          <w:rPr>
            <w:rStyle w:val="a3"/>
            <w:rFonts w:eastAsiaTheme="minorHAnsi"/>
            <w:sz w:val="28"/>
            <w:szCs w:val="28"/>
            <w:lang w:eastAsia="en-US"/>
          </w:rPr>
          <w:t>пунктом 14 части 1 статьи 17.1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 защите конкуренции;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порядок согласования с арендодателем заключения договора субаренды части ил частей помещения, здания, строения или сооружения, являющегося предметом договора аренды, если общая площадь предоставляемая в субаренду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 Условие о допуске к участию в аукционе или конкурсе на право заключения договора аренды, безвозмездного пользования должны предусматривать следующие основания для отказа в допуске заявителя к участию в торгах: заявка подана заявителем не являющимся субъектом малого и среднего предпринимательства,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соответствия заявителя всем требованиям  к участникам торгов (отсутствие оснований для отказа в допуске к участию в торгах), а также наличие или отсутствие у заявителя права на получение льгот по арендной плате, установленных муниципальным правовым актом.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2.11. Субъекты, претендующие на предоставление муниципального имущества в аренду, безвозмездного пользования без проведения торгов, на день заключения соответствующего договора не должны: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иметь неисполненную обязанность по уплате налогов, сборов, страховых взносов,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находится в стадии реорганизации, ликвидации или банкротства в соответствии с законодательством Российской Федерации;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иметь назначенное в отношении него административное наказание в виде приостановления деятельности в порядке, предусмотренном Кодексом  Российской Федерации об административных правонарушениях;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иметь задолженность по платежам за аренду муниципального имущества.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2.12. В случае выявления факта использования имущества не по целевому назначению и (или) с нарушением запретов, установленных частью статью 4 статьи 18 Федерального закона «О развитии малого и среднего предпринимательства в Российской Федерации», а также в случаях, </w:t>
      </w:r>
      <w:r>
        <w:rPr>
          <w:rFonts w:eastAsiaTheme="minorHAnsi"/>
          <w:sz w:val="28"/>
          <w:szCs w:val="28"/>
          <w:lang w:eastAsia="en-US"/>
        </w:rPr>
        <w:lastRenderedPageBreak/>
        <w:t>предусмотренных статьей 619 Гражданского Кодекса Российской Федерации, Правообладатель направляет арендатору/ссудополучателю письменное предупреждение о необходимости исполнения им обязательства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предупреждение Субъектом.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2.13. В случае неисполнения арендатором/ссудополучателем своих обязательств в срок, указанный в предупреждении, Правообладатель: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обращается в суд с требованием о прекращении права аренды, безвозмездного пользования имуществом.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течение десяти дней направляет в орган, уполномоченный на ведение реестра субъектов малого и среднее предпринимательства – получателей имущественной поддержки информацию о нарушениях арендатором/ссудополучателем условий предоставления поддержки либо сам вносит такие изменения, если наделен соответствующими полномочиями.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 Для заключения договора аренды, безвозмездного пользования в отношении муниципального имущества, закрепленного на праве</w:t>
      </w:r>
      <w:r>
        <w:rPr>
          <w:sz w:val="28"/>
          <w:szCs w:val="28"/>
        </w:rPr>
        <w:t xml:space="preserve">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балансодержатель получает согласие органа, уполномоченного на совершение сделки с указанным имуществом, в </w:t>
      </w:r>
      <w:r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6285A" w:rsidRDefault="00D6285A" w:rsidP="00D6285A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D6285A" w:rsidRDefault="00D6285A" w:rsidP="00D6285A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Льготы по арендной плате устанавливаются соответствующим муниципальным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правовым актом.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Для подтверждения своего права на получение льготы при предоставлении имущества без проведения торгов Субъект одновременно с заявлением о предоставлении имущества предоставляет документы, предусмотренные Программой.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Льготы по арендной плате применяются к размеру арендной платы, указанному в договоре аренды,  в том числе заключенном по итогам торгов. При этом размер арендной платы, определенный договором аренды, не уменьшается, а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</w:t>
      </w:r>
      <w:r>
        <w:rPr>
          <w:sz w:val="28"/>
          <w:szCs w:val="28"/>
        </w:rPr>
        <w:lastRenderedPageBreak/>
        <w:t>поддержки, установленных Программой, с момента установления факта нарушения.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отношении </w:t>
      </w:r>
      <w:r>
        <w:rPr>
          <w:rFonts w:eastAsiaTheme="minorHAnsi"/>
          <w:sz w:val="28"/>
          <w:szCs w:val="28"/>
          <w:lang w:eastAsia="en-US"/>
        </w:rPr>
        <w:t>имущества, закрепленного на праве</w:t>
      </w:r>
      <w:r>
        <w:rPr>
          <w:sz w:val="28"/>
          <w:szCs w:val="28"/>
        </w:rPr>
        <w:t xml:space="preserve">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 в соответствии с настоящим Порядком и указанными в нем нормативными правовыми актами, если об этом было заявлено в предложении балансодержателя о включении имущества в Перечень и согласие органа, уполномоченного на совершение сделки с указанным имуществом, предусматривает применение указанных условий.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b/>
          <w:sz w:val="28"/>
          <w:szCs w:val="28"/>
        </w:rPr>
      </w:pP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Земельные участки, включенные в Перечень, предоставляются в аренду администрацией Красночабанского сельсовета (далее – уполномоченный орган).</w:t>
      </w:r>
    </w:p>
    <w:p w:rsidR="00D6285A" w:rsidRDefault="00D6285A" w:rsidP="00D628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 Перечень, может быть уполномоченный орган либо привлеченная им специализированная организация.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Предоставление в аренду земельных участков, включенных в  Перечень, осуществляется в соответствии с положениями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.1 ЗК РФ: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ЗК РФ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4.2.2. По </w:t>
      </w:r>
      <w:r>
        <w:rPr>
          <w:rFonts w:eastAsiaTheme="minorHAnsi"/>
          <w:sz w:val="28"/>
          <w:szCs w:val="28"/>
          <w:lang w:eastAsia="en-US"/>
        </w:rPr>
        <w:t>заявлению Субъекта о предоставлении земельного участка без проведения торгов по основаниям, предусмотренным подпунктом 12 пункта 2 статьи 39.6 ЗК РФ,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D6285A" w:rsidRDefault="00D6285A" w:rsidP="00D6285A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4.3. В случае, указанном в пункте 4.2.1. настоящего Порядка, а так же если подавший заявление Субъект не имеет права на предоставление в аренду земельного участка,</w:t>
      </w:r>
      <w:r>
        <w:rPr>
          <w:sz w:val="28"/>
          <w:szCs w:val="28"/>
        </w:rPr>
        <w:t xml:space="preserve"> включенного в Перечень, без проведения торгов, уполномоченный орган в срок не позднее одного года, с даты включения </w:t>
      </w:r>
      <w:r>
        <w:rPr>
          <w:sz w:val="28"/>
          <w:szCs w:val="28"/>
        </w:rPr>
        <w:lastRenderedPageBreak/>
        <w:t xml:space="preserve">земельного участка в Перечень, либо шести месяцев с даты поступления указанного заявления организует проведение аукциона на право заключения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3"/>
            <w:rFonts w:eastAsiaTheme="majorEastAsia"/>
            <w:sz w:val="28"/>
            <w:szCs w:val="28"/>
            <w:lang w:val="en-US"/>
          </w:rPr>
          <w:t>www</w:t>
        </w:r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torgi</w:t>
        </w:r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gov</w:t>
        </w:r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извещение о проведении аукциона на право заключения договора аренды в отношении испрашиваемого земельного участка. </w:t>
      </w:r>
    </w:p>
    <w:p w:rsidR="00D6285A" w:rsidRDefault="00D6285A" w:rsidP="00D6285A">
      <w:pPr>
        <w:ind w:firstLine="708"/>
        <w:jc w:val="both"/>
        <w:rPr>
          <w:rFonts w:eastAsiaTheme="minorHAnsi"/>
          <w:color w:val="FF0000"/>
          <w:lang w:eastAsia="en-US"/>
        </w:rPr>
      </w:pPr>
      <w:r>
        <w:rPr>
          <w:sz w:val="28"/>
          <w:szCs w:val="28"/>
        </w:rPr>
        <w:t xml:space="preserve">4.4. </w:t>
      </w:r>
      <w:r>
        <w:rPr>
          <w:rFonts w:eastAsiaTheme="minorHAnsi"/>
          <w:sz w:val="28"/>
          <w:szCs w:val="28"/>
          <w:lang w:eastAsia="en-US"/>
        </w:rPr>
        <w:t>Извещение о проведении аукциона должно содержать сведения о льготах по арендной плате.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Поступившее в </w:t>
      </w:r>
      <w:r>
        <w:rPr>
          <w:sz w:val="28"/>
          <w:szCs w:val="28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заявление о предоставлении земельного участка без проведения аукциона либо заявление о проведении аукциона на право заключения договора аренды земельного участка регистрируется в порядке, установленном для входящей корреспонденции.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В извещение о проведении аукциона, а также в аукционную документацию включаются следующая информация: «Для участия в аукционе на право заключения договора аренды земельного участка, включенного в Перечень,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 от 24 июля 2007 года № 209-ФЗ, либо заявляют о своем соответствии условиям отнесения к субъектам малого и среднего предпринимательства в соответствии с </w:t>
      </w:r>
      <w:hyperlink r:id="rId13" w:history="1">
        <w:r>
          <w:rPr>
            <w:rStyle w:val="a3"/>
            <w:rFonts w:eastAsiaTheme="minorHAnsi"/>
            <w:sz w:val="28"/>
            <w:szCs w:val="28"/>
            <w:lang w:eastAsia="en-US"/>
          </w:rPr>
          <w:t>частью 5 статьи 4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Федерального закона».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 В целях исполнения положений пункта 26 статьи 39.16 ЗК РФ уполномоченный орган может затребовать у Субъекта документы, подтверждающие отсутствие следующего основания для отказа в предоставлении земельного участка, находящегося в государственной или муниципальной собственности, без проведения аукциона: с заявлением о предоставлении земельного участка, включенного в Перечень, обратилось лицо, в отношении которого не может оказываться поддержка в соответствии с частью 3 статьи 14 Федерального закона «О развитии малого и среднего предпринимательства в Российской Федерации».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 В проект договора аренды земельного участка включаются условия в соответствии с  гражданским и земельным законодательством Российской Федерации, в том числе следующие: 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4.8.2.  Условие о сроке договора. Он должен составлять не менее 5 лет. Более короткий срок договора может быть установлен по письменному заявления Субъекта, поступившему до заключения договора аренды, либо в случаях, установленных земельным законодательством. При определении </w:t>
      </w:r>
      <w:r>
        <w:rPr>
          <w:rFonts w:eastAsiaTheme="minorHAnsi"/>
          <w:sz w:val="28"/>
          <w:szCs w:val="28"/>
          <w:lang w:eastAsia="en-US"/>
        </w:rPr>
        <w:lastRenderedPageBreak/>
        <w:t>срока действия договора аренды учитываются максимальные (предельные) сроки, если они установлены земельным законодательством РФ.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4.8.3. О льготах по арендной плате и условиях, при соблюдении которых они применяются, а также последствия их нарушения 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 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4.8.4. 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 малого и среднего предпринимательства и организациями, образующими инфраструктуру поддержку субъектам малого и среднего предпринимательства.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4.8.6. Не допустимость изменения вида разрешенного использования земельного участка и/или цели его использования в течении срока действия договора.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6285A" w:rsidRDefault="00D6285A" w:rsidP="00D6285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 Порядок участия</w:t>
      </w:r>
      <w:r>
        <w:rPr>
          <w:rFonts w:eastAsiaTheme="minorHAnsi"/>
          <w:b/>
          <w:sz w:val="28"/>
          <w:szCs w:val="28"/>
          <w:lang w:eastAsia="en-US"/>
        </w:rPr>
        <w:t xml:space="preserve"> координационных или совещательных органов</w:t>
      </w:r>
    </w:p>
    <w:p w:rsidR="00D6285A" w:rsidRDefault="00D6285A" w:rsidP="00D6285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в области развития малого и среднего предпринимательства, в передаче прав владения и (или) пользования имуществом, включенным в Перечень</w:t>
      </w:r>
    </w:p>
    <w:p w:rsidR="00D6285A" w:rsidRDefault="00D6285A" w:rsidP="00D6285A">
      <w:pPr>
        <w:jc w:val="both"/>
        <w:rPr>
          <w:rFonts w:eastAsiaTheme="minorHAnsi"/>
          <w:sz w:val="28"/>
          <w:szCs w:val="28"/>
          <w:lang w:eastAsia="en-US"/>
        </w:rPr>
      </w:pP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В случае, если право владения и (или) пользования имуществом, включенным в Перечень, предоставляется на торгах, в комиссию по проведению торгов, а также аукционов на право заключения договоров аренды земельных участков, включается (с правом голоса) представитель координационного или  совещательного органа в области развития малого и среднего предпринимательства.</w:t>
      </w:r>
    </w:p>
    <w:p w:rsidR="00D6285A" w:rsidRDefault="00D6285A" w:rsidP="00D628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времени и месте проведения торгов на право предоставления имущества, а также аукционов на право заключения договоров аренды земельных участков, включенных в Перечень, а также о поступивших заявках о предоставлении имущества без проведения торгов и сроках их рассмотрения направляется в координационный или совещательный орган в области развития малого и среднего предпринимательства.</w:t>
      </w:r>
    </w:p>
    <w:p w:rsidR="00D6285A" w:rsidRDefault="00D6285A" w:rsidP="00D62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5A" w:rsidRDefault="00D6285A" w:rsidP="00D6285A">
      <w:pPr>
        <w:pStyle w:val="ConsPlusNormal"/>
        <w:rPr>
          <w:rFonts w:ascii="Times New Roman" w:hAnsi="Times New Roman" w:cs="Times New Roman"/>
        </w:rPr>
      </w:pPr>
      <w:bookmarkStart w:id="0" w:name="_GoBack"/>
    </w:p>
    <w:p w:rsidR="00D6285A" w:rsidRDefault="00D6285A" w:rsidP="00D6285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заявления о предоставлении в аренду имущества, включенного в Перечень</w:t>
      </w:r>
    </w:p>
    <w:bookmarkEnd w:id="0"/>
    <w:p w:rsidR="00D6285A" w:rsidRDefault="00D6285A" w:rsidP="00D6285A">
      <w:pPr>
        <w:pStyle w:val="ConsPlusNormal"/>
        <w:rPr>
          <w:rFonts w:ascii="Times New Roman" w:hAnsi="Times New Roman" w:cs="Times New Roman"/>
        </w:rPr>
      </w:pPr>
    </w:p>
    <w:p w:rsidR="00D6285A" w:rsidRDefault="00D6285A" w:rsidP="00D6285A">
      <w:pPr>
        <w:pStyle w:val="ConsPlusNormal"/>
        <w:rPr>
          <w:rFonts w:ascii="Times New Roman" w:hAnsi="Times New Roman" w:cs="Times New Roman"/>
        </w:rPr>
      </w:pP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1" w:name="P532"/>
      <w:bookmarkEnd w:id="1"/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Главе муниципального образования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Красночабанский сельсовет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 (</w:t>
      </w:r>
      <w:r>
        <w:rPr>
          <w:rFonts w:ascii="Times New Roman" w:hAnsi="Times New Roman" w:cs="Times New Roman"/>
          <w:i/>
          <w:sz w:val="22"/>
          <w:szCs w:val="22"/>
        </w:rPr>
        <w:t>ФИО уполномоченного лица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для физического лица от _______</w:t>
      </w:r>
      <w:r>
        <w:rPr>
          <w:rFonts w:ascii="Times New Roman" w:hAnsi="Times New Roman" w:cs="Times New Roman"/>
          <w:i/>
          <w:sz w:val="22"/>
          <w:szCs w:val="22"/>
        </w:rPr>
        <w:t>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(ФИО Заявителя)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(место регистрации Заявителя с указанием индекса)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(место жительства Заявителя с указанием индекса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(в случае если Заявитель проживает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по месту регистрации))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(паспортные данные, контактный телефон,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адрес электронной почты)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для юридического лица от 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(организационно-правовая форма юридического лица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и его полное официальное наименование, ИНН, ОГРН)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(обратный почтовый адрес Заявителя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с указанием индекса)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D6285A" w:rsidRDefault="00D6285A" w:rsidP="00D6285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(контактный телефон, адрес электронной почты)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</w:p>
    <w:p w:rsidR="00D6285A" w:rsidRDefault="00D6285A" w:rsidP="00D6285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D6285A" w:rsidRDefault="00D6285A" w:rsidP="00D6285A">
      <w:pPr>
        <w:jc w:val="both"/>
        <w:rPr>
          <w:sz w:val="27"/>
          <w:szCs w:val="27"/>
        </w:rPr>
      </w:pPr>
    </w:p>
    <w:p w:rsidR="00D6285A" w:rsidRDefault="00D6285A" w:rsidP="00D6285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Прошу предоставить в аренду (безвозмездное пользование) имущество:</w:t>
      </w:r>
    </w:p>
    <w:p w:rsidR="00D6285A" w:rsidRDefault="00D6285A" w:rsidP="00D6285A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</w:t>
      </w:r>
    </w:p>
    <w:p w:rsidR="00D6285A" w:rsidRDefault="00D6285A" w:rsidP="00D6285A">
      <w:pPr>
        <w:jc w:val="center"/>
        <w:rPr>
          <w:sz w:val="20"/>
          <w:szCs w:val="20"/>
        </w:rPr>
      </w:pPr>
      <w:r>
        <w:t>(наименование, кадастровый номер (при наличии), инвентарный номер, площадь, местоположение имущества и др. характеристики имущества)</w:t>
      </w:r>
    </w:p>
    <w:p w:rsidR="00D6285A" w:rsidRDefault="00D6285A" w:rsidP="00D6285A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D6285A" w:rsidRDefault="00D6285A" w:rsidP="00D6285A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____________________________________________________________________, включенное в Перечень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сроком  на  __________ лет, для использования в целях _______________________________.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Список  прилагаемых  документов (документы перечисляются, и указывается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количество листов в них).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___________________________________________________________________.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___________________________________________________________________.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___________________________________________________________________.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___________________________________________________________________.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___________________________________________________________________.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___________________________________________________________________.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Результаты рассмотрения заявления (отметить один вариант):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┌──┐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│  </w:t>
      </w:r>
      <w:r>
        <w:rPr>
          <w:rFonts w:ascii="Times New Roman" w:hAnsi="Times New Roman" w:cs="Times New Roman"/>
          <w:sz w:val="27"/>
          <w:szCs w:val="27"/>
        </w:rPr>
        <w:t>│     - получу лично;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└──┘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┌──┐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│ </w:t>
      </w:r>
      <w:r>
        <w:rPr>
          <w:rFonts w:ascii="Times New Roman" w:hAnsi="Times New Roman" w:cs="Times New Roman"/>
          <w:sz w:val="27"/>
          <w:szCs w:val="27"/>
        </w:rPr>
        <w:t>- прошу направить по почтовому адресу: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└──┘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__________________________________________________________________________;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┌──┐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│ </w:t>
      </w:r>
      <w:r>
        <w:rPr>
          <w:rFonts w:ascii="Times New Roman" w:hAnsi="Times New Roman" w:cs="Times New Roman"/>
          <w:sz w:val="27"/>
          <w:szCs w:val="27"/>
        </w:rPr>
        <w:t>- прошу направить по электронному адресу</w:t>
      </w:r>
      <w:r>
        <w:rPr>
          <w:rFonts w:ascii="Times New Roman" w:hAnsi="Times New Roman" w:cs="Times New Roman"/>
        </w:rPr>
        <w:t>: _____________________________;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└──┘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Приложение: на _________ листах.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"___" ____________ 20____ г.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физических лиц: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 ______________________________________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        (расшифровка подписи)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юридических лиц: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_________________________ _____________________________</w:t>
      </w:r>
    </w:p>
    <w:p w:rsidR="00D6285A" w:rsidRDefault="00D6285A" w:rsidP="00D62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       (подпись) М.П.            (расшифровка подписи)</w:t>
      </w:r>
    </w:p>
    <w:p w:rsidR="00D6285A" w:rsidRDefault="00D6285A" w:rsidP="00D6285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D6285A" w:rsidRDefault="00D6285A" w:rsidP="00D6285A">
      <w:pPr>
        <w:pStyle w:val="ConsPlusNormal"/>
        <w:jc w:val="both"/>
        <w:rPr>
          <w:sz w:val="28"/>
          <w:szCs w:val="28"/>
        </w:rPr>
      </w:pPr>
    </w:p>
    <w:p w:rsidR="00D6285A" w:rsidRPr="006C1A6B" w:rsidRDefault="00D6285A" w:rsidP="00D6285A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285A"/>
    <w:rsid w:val="00251207"/>
    <w:rsid w:val="005204FA"/>
    <w:rsid w:val="00565F34"/>
    <w:rsid w:val="00627922"/>
    <w:rsid w:val="00654B32"/>
    <w:rsid w:val="00724C5C"/>
    <w:rsid w:val="00776324"/>
    <w:rsid w:val="00792AC2"/>
    <w:rsid w:val="0095199B"/>
    <w:rsid w:val="009A2552"/>
    <w:rsid w:val="00A944DD"/>
    <w:rsid w:val="00AB49E4"/>
    <w:rsid w:val="00B64AB0"/>
    <w:rsid w:val="00C955BE"/>
    <w:rsid w:val="00CC6035"/>
    <w:rsid w:val="00D6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85A"/>
    <w:rPr>
      <w:color w:val="0000FF"/>
      <w:u w:val="single"/>
    </w:rPr>
  </w:style>
  <w:style w:type="paragraph" w:customStyle="1" w:styleId="2">
    <w:name w:val="Без интервала2"/>
    <w:rsid w:val="00D6285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6285A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D628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F9DD37764EC53FFF706C3C9612A5267B9FDFE427D02A4C90477CDD74269D63DFB8250Q7uDJ" TargetMode="External"/><Relationship Id="rId13" Type="http://schemas.openxmlformats.org/officeDocument/2006/relationships/hyperlink" Target="consultantplus://offline/ref=6446A28BD1415D0C9680A9CEB64F2E5B12BED2C3909A26101035046543D276944583E076C9918426E9C393D8ADD3A487150CFA25F41ADFECT9f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54211BBDDF4A6D1C2A4921CB1608C5AF28BA94A0C9D7B3488871070E3378619F9E19EF5871F95929e5J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54211BBDDF4A6D1C2A4921CB1608C5AE21B297A1CAD7B3488871070E23e3J" TargetMode="External"/><Relationship Id="rId11" Type="http://schemas.openxmlformats.org/officeDocument/2006/relationships/hyperlink" Target="consultantplus://offline/ref=F29EED42547675665180378ACC4BE20EF0FE5EAF2C09E38AE420F7BC86D6EF7EBCCD86AAEC5C7A50978B93E663833B7F36440E941EmBWCM" TargetMode="External"/><Relationship Id="rId5" Type="http://schemas.openxmlformats.org/officeDocument/2006/relationships/hyperlink" Target="consultantplus://offline/ref=93A83713CCBA877443DEDD830EC33853B877AA6ED5652F80AB7C311FF81E0B84CC06B13D6DE013F3542734DA3F96C712F5A0FB8FA9B977C6m4Y4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5F9DD37764EC53FFF706C3C9612A5267B9FDFE427D02A4C90477CDD74269D63DFB8250Q7uDJ" TargetMode="External"/><Relationship Id="rId4" Type="http://schemas.openxmlformats.org/officeDocument/2006/relationships/hyperlink" Target="consultantplus://offline/ref=3154211BBDDF4A6D1C2A4921CB1608C5AF28BA94A0C9D7B3488871070E3378619F9E19EF5871F95929e5J" TargetMode="External"/><Relationship Id="rId9" Type="http://schemas.openxmlformats.org/officeDocument/2006/relationships/hyperlink" Target="consultantplus://offline/ref=9F5F9DD37764EC53FFF706C3C9612A5267B9FDFE427D02A4C90477CDD74269D63DFB825779FF2D5AQ3u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4743</Words>
  <Characters>27036</Characters>
  <Application>Microsoft Office Word</Application>
  <DocSecurity>0</DocSecurity>
  <Lines>225</Lines>
  <Paragraphs>63</Paragraphs>
  <ScaleCrop>false</ScaleCrop>
  <Company/>
  <LinksUpToDate>false</LinksUpToDate>
  <CharactersWithSpaces>31716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2019-10-22T04:26:00Z</dcterms:created>
  <dcterms:modified xsi:type="dcterms:W3CDTF">2019-10-22T04:26:00Z</dcterms:modified>
</cp:coreProperties>
</file>