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1" w:rsidRPr="00510874" w:rsidRDefault="000105E1" w:rsidP="000105E1">
      <w:pPr>
        <w:tabs>
          <w:tab w:val="left" w:pos="6585"/>
        </w:tabs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СОВЕТ ДЕПУТАТОВ</w:t>
      </w:r>
    </w:p>
    <w:p w:rsidR="000105E1" w:rsidRPr="00510874" w:rsidRDefault="000105E1" w:rsidP="000105E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МУНИЦИПАЛЬНОГО ОБРАЗОВАНИЯ</w:t>
      </w:r>
    </w:p>
    <w:p w:rsidR="000105E1" w:rsidRPr="00510874" w:rsidRDefault="000105E1" w:rsidP="000105E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КРАСНОЧАБАНСКИЙ СЕЛЬСОВЕТ</w:t>
      </w:r>
    </w:p>
    <w:p w:rsidR="000105E1" w:rsidRPr="00510874" w:rsidRDefault="000105E1" w:rsidP="000105E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ДОМБАРОВСКОГО РАЙОНА</w:t>
      </w:r>
    </w:p>
    <w:p w:rsidR="000105E1" w:rsidRPr="00510874" w:rsidRDefault="000105E1" w:rsidP="000105E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ОРЕНБУРГСКОЙ ОБЛАСТИ</w:t>
      </w:r>
    </w:p>
    <w:p w:rsidR="000105E1" w:rsidRPr="00510874" w:rsidRDefault="000105E1" w:rsidP="000105E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            Третий созыв</w:t>
      </w:r>
    </w:p>
    <w:p w:rsidR="000105E1" w:rsidRPr="00510874" w:rsidRDefault="000105E1" w:rsidP="000105E1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>орок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пятое 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0105E1" w:rsidRPr="00510874" w:rsidRDefault="000105E1" w:rsidP="000105E1">
      <w:pPr>
        <w:rPr>
          <w:b/>
          <w:bCs/>
          <w:sz w:val="28"/>
          <w:szCs w:val="28"/>
        </w:rPr>
      </w:pPr>
      <w:r w:rsidRPr="00510874">
        <w:rPr>
          <w:b/>
          <w:sz w:val="28"/>
          <w:szCs w:val="28"/>
        </w:rPr>
        <w:t xml:space="preserve">     </w:t>
      </w:r>
    </w:p>
    <w:p w:rsidR="000105E1" w:rsidRPr="00F34DAF" w:rsidRDefault="000105E1" w:rsidP="000105E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45-4</w:t>
      </w:r>
    </w:p>
    <w:p w:rsidR="000105E1" w:rsidRPr="00F34DAF" w:rsidRDefault="000105E1" w:rsidP="000105E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декабря </w:t>
      </w:r>
      <w:smartTag w:uri="urn:schemas-microsoft-com:office:smarttags" w:element="metricconverter">
        <w:smartTagPr>
          <w:attr w:name="ProductID" w:val="2018 г"/>
        </w:smartTagPr>
        <w:r w:rsidRPr="00F34DAF">
          <w:rPr>
            <w:rFonts w:ascii="Times New Roman" w:hAnsi="Times New Roman"/>
            <w:b/>
            <w:sz w:val="28"/>
            <w:szCs w:val="28"/>
          </w:rPr>
          <w:t>2018 г</w:t>
        </w:r>
        <w:r>
          <w:rPr>
            <w:rFonts w:ascii="Times New Roman" w:hAnsi="Times New Roman"/>
            <w:b/>
            <w:sz w:val="28"/>
            <w:szCs w:val="28"/>
          </w:rPr>
          <w:t>ода</w:t>
        </w:r>
      </w:smartTag>
      <w:r w:rsidRPr="00F34DAF">
        <w:rPr>
          <w:rFonts w:ascii="Times New Roman" w:hAnsi="Times New Roman"/>
          <w:b/>
          <w:sz w:val="28"/>
          <w:szCs w:val="28"/>
        </w:rPr>
        <w:t xml:space="preserve"> </w:t>
      </w:r>
    </w:p>
    <w:p w:rsidR="000105E1" w:rsidRPr="00F34DAF" w:rsidRDefault="000105E1" w:rsidP="000105E1">
      <w:pPr>
        <w:jc w:val="both"/>
        <w:rPr>
          <w:sz w:val="28"/>
          <w:szCs w:val="28"/>
        </w:rPr>
      </w:pPr>
    </w:p>
    <w:p w:rsidR="000105E1" w:rsidRDefault="000105E1" w:rsidP="0001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5B2A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</w:t>
      </w:r>
    </w:p>
    <w:p w:rsidR="000105E1" w:rsidRPr="005B2A65" w:rsidRDefault="000105E1" w:rsidP="0001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</w:t>
      </w:r>
    </w:p>
    <w:p w:rsidR="000105E1" w:rsidRDefault="000105E1" w:rsidP="0001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46CE6">
        <w:rPr>
          <w:b/>
          <w:sz w:val="28"/>
          <w:szCs w:val="28"/>
        </w:rPr>
        <w:t xml:space="preserve">униципального образования </w:t>
      </w:r>
    </w:p>
    <w:p w:rsidR="000105E1" w:rsidRDefault="000105E1" w:rsidP="000105E1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 xml:space="preserve">Красночабанский сельсовет </w:t>
      </w:r>
    </w:p>
    <w:p w:rsidR="000105E1" w:rsidRDefault="000105E1" w:rsidP="000105E1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 xml:space="preserve">Домбаровского района Оренбургской области </w:t>
      </w:r>
    </w:p>
    <w:p w:rsidR="000105E1" w:rsidRPr="00446CE6" w:rsidRDefault="000105E1" w:rsidP="000105E1">
      <w:pPr>
        <w:rPr>
          <w:b/>
          <w:sz w:val="28"/>
          <w:szCs w:val="28"/>
        </w:rPr>
      </w:pPr>
    </w:p>
    <w:p w:rsidR="000105E1" w:rsidRDefault="000105E1" w:rsidP="000105E1">
      <w:pPr>
        <w:pStyle w:val="6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Pr="00E820A9">
        <w:rPr>
          <w:rFonts w:ascii="Times New Roman" w:hAnsi="Times New Roman" w:cs="Times New Roman"/>
          <w:i w:val="0"/>
          <w:color w:val="auto"/>
          <w:sz w:val="28"/>
          <w:szCs w:val="28"/>
        </w:rPr>
        <w:t>целях приведения в соответствие</w:t>
      </w:r>
      <w:r w:rsidRPr="00E820A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E820A9">
        <w:rPr>
          <w:rFonts w:ascii="Times New Roman" w:hAnsi="Times New Roman" w:cs="Times New Roman"/>
          <w:i w:val="0"/>
          <w:color w:val="auto"/>
          <w:sz w:val="28"/>
          <w:szCs w:val="28"/>
        </w:rPr>
        <w:t>с законом Оренбургской области «О внесении изменений в Закон Оренбургской области «О градостроительной деятельности на территории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Оренбургской области»</w:t>
      </w:r>
      <w:r w:rsidRPr="00E820A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 1271/336-</w:t>
      </w:r>
      <w:r w:rsidRPr="00E820A9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VI</w:t>
      </w:r>
      <w:r w:rsidRPr="00E820A9">
        <w:rPr>
          <w:rFonts w:ascii="Times New Roman" w:hAnsi="Times New Roman" w:cs="Times New Roman"/>
          <w:i w:val="0"/>
          <w:color w:val="auto"/>
          <w:sz w:val="28"/>
          <w:szCs w:val="28"/>
        </w:rPr>
        <w:t>-ОЗ от 24.10.2018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, на основании Устава муниципального образования Красночабанский сельсовет,</w:t>
      </w:r>
      <w:r w:rsidRPr="00906E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м</w:t>
      </w:r>
      <w:r w:rsidRPr="00906EB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Красночабанский сельсовет  РЕШИЛ</w:t>
      </w:r>
      <w:r w:rsidRPr="00906EBA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0105E1" w:rsidRPr="00E45773" w:rsidRDefault="000105E1" w:rsidP="000105E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П. 7.2. в приложение к Решению Совета депутатов муниципального образования Красночабанский сельсовет Домбаровского района Оренбургской области от 17.10.2018 № 43-1 «Об утверждении  Правил</w:t>
      </w:r>
      <w:r w:rsidRPr="00E45773">
        <w:rPr>
          <w:sz w:val="28"/>
          <w:szCs w:val="28"/>
        </w:rPr>
        <w:t xml:space="preserve"> благоус</w:t>
      </w:r>
      <w:r>
        <w:rPr>
          <w:sz w:val="28"/>
          <w:szCs w:val="28"/>
        </w:rPr>
        <w:t>тройства территории муниципального образования Красночабанский сельсовет Домбаровского района Оренбургской области  изложить в новой редакци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приложение).</w:t>
      </w:r>
    </w:p>
    <w:p w:rsidR="000105E1" w:rsidRPr="00E45773" w:rsidRDefault="000105E1" w:rsidP="000105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45773">
        <w:rPr>
          <w:sz w:val="28"/>
          <w:szCs w:val="28"/>
        </w:rPr>
        <w:t xml:space="preserve">. Решение вступает в силу после </w:t>
      </w:r>
      <w:r>
        <w:rPr>
          <w:sz w:val="28"/>
          <w:szCs w:val="28"/>
        </w:rPr>
        <w:t>его</w:t>
      </w:r>
      <w:r w:rsidRPr="00E45773">
        <w:rPr>
          <w:sz w:val="28"/>
          <w:szCs w:val="28"/>
        </w:rPr>
        <w:t xml:space="preserve"> обнародования.</w:t>
      </w:r>
    </w:p>
    <w:p w:rsidR="000105E1" w:rsidRPr="006F15F3" w:rsidRDefault="000105E1" w:rsidP="000105E1">
      <w:r>
        <w:rPr>
          <w:sz w:val="28"/>
          <w:szCs w:val="28"/>
        </w:rPr>
        <w:t xml:space="preserve">        </w:t>
      </w:r>
      <w:r w:rsidRPr="0089323E">
        <w:rPr>
          <w:sz w:val="28"/>
          <w:szCs w:val="28"/>
        </w:rPr>
        <w:t xml:space="preserve"> 5</w:t>
      </w:r>
      <w:r>
        <w:t>.</w:t>
      </w:r>
      <w:r w:rsidRPr="00893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по исполнению настоящего решения возложить на главу муниципального образования </w:t>
      </w:r>
      <w:r w:rsidRPr="00281B41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М.З.Суенбаева</w:t>
      </w:r>
      <w:proofErr w:type="spellEnd"/>
      <w:r>
        <w:rPr>
          <w:sz w:val="28"/>
          <w:szCs w:val="28"/>
        </w:rPr>
        <w:t>.</w:t>
      </w:r>
    </w:p>
    <w:p w:rsidR="000105E1" w:rsidRPr="00F34DAF" w:rsidRDefault="000105E1" w:rsidP="000105E1">
      <w:pPr>
        <w:pStyle w:val="ConsPlusNormal"/>
        <w:tabs>
          <w:tab w:val="left" w:pos="5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3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5E1" w:rsidRPr="00F34DAF" w:rsidRDefault="000105E1" w:rsidP="000105E1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0105E1" w:rsidRPr="00F34DAF" w:rsidRDefault="000105E1" w:rsidP="000105E1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0105E1" w:rsidRDefault="000105E1" w:rsidP="000105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105E1" w:rsidRDefault="000105E1" w:rsidP="00010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</w:t>
      </w:r>
    </w:p>
    <w:p w:rsidR="000105E1" w:rsidRDefault="000105E1" w:rsidP="000105E1">
      <w:pPr>
        <w:jc w:val="both"/>
        <w:rPr>
          <w:sz w:val="28"/>
          <w:szCs w:val="28"/>
        </w:rPr>
      </w:pPr>
    </w:p>
    <w:p w:rsidR="000105E1" w:rsidRDefault="000105E1" w:rsidP="000105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0105E1" w:rsidRDefault="000105E1" w:rsidP="000105E1">
      <w:pPr>
        <w:jc w:val="both"/>
        <w:rPr>
          <w:sz w:val="28"/>
          <w:szCs w:val="28"/>
        </w:rPr>
      </w:pPr>
    </w:p>
    <w:p w:rsidR="000105E1" w:rsidRDefault="000105E1" w:rsidP="000105E1">
      <w:pPr>
        <w:jc w:val="both"/>
        <w:rPr>
          <w:sz w:val="28"/>
          <w:szCs w:val="28"/>
        </w:rPr>
      </w:pPr>
    </w:p>
    <w:p w:rsidR="000105E1" w:rsidRDefault="000105E1" w:rsidP="000105E1">
      <w:pPr>
        <w:jc w:val="both"/>
        <w:rPr>
          <w:sz w:val="28"/>
          <w:szCs w:val="28"/>
        </w:rPr>
      </w:pPr>
    </w:p>
    <w:p w:rsidR="000105E1" w:rsidRDefault="000105E1" w:rsidP="000105E1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прокурору</w:t>
      </w:r>
    </w:p>
    <w:p w:rsidR="000105E1" w:rsidRDefault="000105E1" w:rsidP="000105E1">
      <w:pPr>
        <w:jc w:val="right"/>
        <w:rPr>
          <w:sz w:val="28"/>
          <w:szCs w:val="28"/>
        </w:rPr>
      </w:pPr>
    </w:p>
    <w:p w:rsidR="000105E1" w:rsidRPr="000824E3" w:rsidRDefault="000105E1" w:rsidP="000105E1">
      <w:pPr>
        <w:jc w:val="right"/>
        <w:rPr>
          <w:sz w:val="28"/>
          <w:szCs w:val="28"/>
        </w:rPr>
      </w:pPr>
      <w:r w:rsidRPr="000824E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0824E3">
        <w:rPr>
          <w:sz w:val="28"/>
          <w:szCs w:val="28"/>
        </w:rPr>
        <w:t>к Решению Совета депутатов</w:t>
      </w:r>
    </w:p>
    <w:p w:rsidR="000105E1" w:rsidRPr="00A521B3" w:rsidRDefault="000105E1" w:rsidP="000105E1">
      <w:pPr>
        <w:jc w:val="right"/>
        <w:rPr>
          <w:sz w:val="28"/>
          <w:szCs w:val="28"/>
        </w:rPr>
      </w:pPr>
      <w:r>
        <w:rPr>
          <w:sz w:val="28"/>
          <w:szCs w:val="28"/>
        </w:rPr>
        <w:t>№ 45-4 от 27.12</w:t>
      </w:r>
      <w:r w:rsidRPr="000824E3">
        <w:rPr>
          <w:sz w:val="28"/>
          <w:szCs w:val="28"/>
        </w:rPr>
        <w:t>.2018</w:t>
      </w:r>
    </w:p>
    <w:p w:rsidR="000105E1" w:rsidRDefault="000105E1" w:rsidP="000105E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105E1" w:rsidRDefault="000105E1" w:rsidP="000105E1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E1" w:rsidRDefault="000105E1" w:rsidP="000105E1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7.2.Порядок определения границ прилегающих территорий и участие собственников (правообладателей) зданий (помещений в них) и сооружений в благоустройстве прилегающих территорий</w:t>
      </w:r>
    </w:p>
    <w:p w:rsidR="000105E1" w:rsidRDefault="000105E1" w:rsidP="000105E1">
      <w:pPr>
        <w:rPr>
          <w:rFonts w:asciiTheme="minorHAnsi" w:hAnsiTheme="minorHAnsi" w:cstheme="minorBidi"/>
          <w:sz w:val="22"/>
          <w:szCs w:val="22"/>
        </w:rPr>
      </w:pPr>
    </w:p>
    <w:p w:rsidR="000105E1" w:rsidRDefault="000105E1" w:rsidP="000105E1">
      <w:pPr>
        <w:ind w:firstLine="709"/>
        <w:jc w:val="both"/>
        <w:rPr>
          <w:sz w:val="28"/>
          <w:szCs w:val="28"/>
          <w:lang w:eastAsia="en-US"/>
        </w:rPr>
      </w:pPr>
      <w:bookmarkStart w:id="0" w:name="sub_3"/>
      <w:r>
        <w:rPr>
          <w:sz w:val="28"/>
          <w:szCs w:val="28"/>
        </w:rPr>
        <w:t xml:space="preserve">7.2.1. </w:t>
      </w:r>
      <w:proofErr w:type="gramStart"/>
      <w:r>
        <w:rPr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 в случае, если такой земельный участок образован (далее - земельный участок),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общей границы, максимальной и минимальной площади прилегающей территории</w:t>
      </w:r>
      <w:bookmarkStart w:id="1" w:name="sub_4"/>
      <w:bookmarkEnd w:id="0"/>
      <w:r>
        <w:rPr>
          <w:sz w:val="28"/>
          <w:szCs w:val="28"/>
        </w:rPr>
        <w:t xml:space="preserve">. </w:t>
      </w:r>
      <w:proofErr w:type="gramEnd"/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максимальное расстояние границ прилегающей территории от границ земельных участков составляет 10 метров.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bookmarkStart w:id="2" w:name="sub_5"/>
      <w:bookmarkEnd w:id="1"/>
      <w:r>
        <w:rPr>
          <w:sz w:val="28"/>
          <w:szCs w:val="28"/>
        </w:rPr>
        <w:t>минимальное расстояние границ прилегающей территории от границ земельных участков составляет 5 метров.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7.2.2. Границы прилегающей территории определяются с учетом документации по планировке территории, утвержденной в соответствии с требованиями законодательства о градостроительной деятельности, документов государственного кадастрового учета и документов, подтверждающих право собственности, владения, пользования зданием, строением, сооружением, земельным участком.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3" w:name="sub_14"/>
      <w:bookmarkEnd w:id="2"/>
      <w:r>
        <w:rPr>
          <w:sz w:val="28"/>
          <w:szCs w:val="28"/>
        </w:rPr>
        <w:t>7.2.3. Границы прилегающей территории определяются в соответствии со следующими требованиями: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4" w:name="sub_9"/>
      <w:bookmarkEnd w:id="3"/>
      <w:proofErr w:type="gramStart"/>
      <w:r>
        <w:rPr>
          <w:sz w:val="28"/>
          <w:szCs w:val="28"/>
        </w:rPr>
        <w:t>1) в состав границ прилегающей территории не могут быть включены:</w:t>
      </w:r>
      <w:proofErr w:type="gramEnd"/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5" w:name="sub_6"/>
      <w:bookmarkEnd w:id="4"/>
      <w:r>
        <w:rPr>
          <w:sz w:val="28"/>
          <w:szCs w:val="28"/>
        </w:rPr>
        <w:t>а) земельные участки, принадлежащие юридическим и физическим лицам на праве собственности либо на ином законном основании;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6" w:name="sub_7"/>
      <w:bookmarkEnd w:id="5"/>
      <w:r>
        <w:rPr>
          <w:sz w:val="28"/>
          <w:szCs w:val="28"/>
        </w:rPr>
        <w:t>б) земельные участки, занятые автомобильными дорогами общего пользования;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7" w:name="sub_8"/>
      <w:bookmarkEnd w:id="6"/>
      <w:r>
        <w:rPr>
          <w:sz w:val="28"/>
          <w:szCs w:val="28"/>
        </w:rPr>
        <w:t>в) парки, скверы, бульвары, набережные, береговые полосы водных объектов общего пользования,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8" w:name="sub_10"/>
      <w:bookmarkEnd w:id="7"/>
      <w:r>
        <w:rPr>
          <w:sz w:val="28"/>
          <w:szCs w:val="28"/>
        </w:rPr>
        <w:t>2)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замкнутых контуров;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9" w:name="sub_11"/>
      <w:bookmarkEnd w:id="8"/>
      <w:r>
        <w:rPr>
          <w:sz w:val="28"/>
          <w:szCs w:val="28"/>
        </w:rPr>
        <w:t xml:space="preserve">3)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</w:t>
      </w:r>
      <w:r>
        <w:rPr>
          <w:sz w:val="28"/>
          <w:szCs w:val="28"/>
        </w:rPr>
        <w:lastRenderedPageBreak/>
        <w:t>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10" w:name="sub_12"/>
      <w:bookmarkEnd w:id="9"/>
      <w:r>
        <w:rPr>
          <w:sz w:val="28"/>
          <w:szCs w:val="28"/>
        </w:rPr>
        <w:t>4) пересечение границ прилегающих территорий не допускается;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11" w:name="sub_13"/>
      <w:bookmarkEnd w:id="10"/>
      <w:r>
        <w:rPr>
          <w:sz w:val="28"/>
          <w:szCs w:val="28"/>
        </w:rPr>
        <w:t>5)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12" w:name="sub_15"/>
      <w:bookmarkEnd w:id="11"/>
      <w:r>
        <w:rPr>
          <w:sz w:val="28"/>
          <w:szCs w:val="28"/>
        </w:rPr>
        <w:t>7.2.4. Конкретные границы прилегающей территории отображаются на схемах границ прилегающих территорий, подготовка которых осуществляется администрацией Красночабанского сельсовета, на бумажном носителе и (или) в форме электронного документа.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13" w:name="sub_16"/>
      <w:bookmarkEnd w:id="12"/>
      <w:r>
        <w:rPr>
          <w:sz w:val="28"/>
          <w:szCs w:val="28"/>
        </w:rPr>
        <w:t>7.2.5. Схемы границ прилегающей территории подготавливаются по форме, утвержденной органом исполнительной власти Оренбургской области в сфере градостроительной деятельности.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14" w:name="sub_17"/>
      <w:bookmarkEnd w:id="13"/>
      <w:r>
        <w:rPr>
          <w:sz w:val="28"/>
          <w:szCs w:val="28"/>
        </w:rPr>
        <w:t>7.2.6. Утверждение схем границ прилегающей территории и внесение в них изменений осуществляется администрацией Красночабанского сельсовета.</w:t>
      </w:r>
    </w:p>
    <w:p w:rsidR="000105E1" w:rsidRDefault="000105E1" w:rsidP="000105E1">
      <w:pPr>
        <w:ind w:firstLine="709"/>
        <w:jc w:val="both"/>
        <w:rPr>
          <w:sz w:val="28"/>
          <w:szCs w:val="28"/>
        </w:rPr>
      </w:pPr>
      <w:bookmarkStart w:id="15" w:name="sub_18"/>
      <w:bookmarkEnd w:id="14"/>
      <w:r>
        <w:rPr>
          <w:sz w:val="28"/>
          <w:szCs w:val="28"/>
        </w:rPr>
        <w:t xml:space="preserve">7.2.7. </w:t>
      </w:r>
      <w:proofErr w:type="gramStart"/>
      <w:r>
        <w:rPr>
          <w:sz w:val="28"/>
          <w:szCs w:val="28"/>
        </w:rPr>
        <w:t>Информация об определенных (измененных)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сооружений, путем размещения утвержденных (измененных) схем границ прилегающих территорий на официальном сайте муниципального образования в информационно-телекоммуникационной сети "Интернет" или иным способом, определенным правилами благоустройства, не позднее одного месяца со дня ее</w:t>
      </w:r>
      <w:proofErr w:type="gramEnd"/>
      <w:r>
        <w:rPr>
          <w:sz w:val="28"/>
          <w:szCs w:val="28"/>
        </w:rPr>
        <w:t xml:space="preserve"> утверждения (изменения)".</w:t>
      </w:r>
    </w:p>
    <w:bookmarkEnd w:id="15"/>
    <w:p w:rsidR="000105E1" w:rsidRDefault="000105E1" w:rsidP="000105E1">
      <w:pPr>
        <w:widowControl w:val="0"/>
        <w:ind w:firstLine="709"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7.2.8. Собственники (правообладатели) зданий (помещений в них) и сооружений участвуют в благоустройстве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 </w:t>
      </w:r>
    </w:p>
    <w:p w:rsidR="000105E1" w:rsidRDefault="000105E1" w:rsidP="000105E1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105E1" w:rsidRDefault="000105E1" w:rsidP="000105E1">
      <w:pPr>
        <w:widowControl w:val="0"/>
        <w:ind w:firstLine="709"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7.2.9. Ответственными за благоустройство прилегающих территорий к зданиям (помещениям в них) и сооружениям являются собственники, в случае, если они передали указанные объекты во владение и (или) пользование – соответственно владельцы указанных объектов. </w:t>
      </w:r>
    </w:p>
    <w:p w:rsidR="000105E1" w:rsidRDefault="000105E1" w:rsidP="000105E1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105E1" w:rsidRDefault="000105E1" w:rsidP="000105E1">
      <w:pPr>
        <w:widowControl w:val="0"/>
        <w:ind w:firstLine="709"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7.2.10. На придомовых (прилегающих) территориях многоквартирных домов, входящих в состав общего имущества собственников помещений в многоквартирном доме, ответственными за благоустройство прилегающей территории в пределах земельного участка, в отношении которого проведен кадастровый учет, являются: </w:t>
      </w:r>
    </w:p>
    <w:p w:rsidR="000105E1" w:rsidRDefault="000105E1" w:rsidP="000105E1">
      <w:pPr>
        <w:widowControl w:val="0"/>
        <w:ind w:firstLine="709"/>
        <w:contextualSpacing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1) организации, осуществляющие управление многоквартирными </w:t>
      </w:r>
      <w:r>
        <w:rPr>
          <w:rFonts w:eastAsia="Tahoma"/>
          <w:color w:val="000000"/>
          <w:sz w:val="28"/>
          <w:szCs w:val="28"/>
          <w:lang w:bidi="ru-RU"/>
        </w:rPr>
        <w:lastRenderedPageBreak/>
        <w:t xml:space="preserve">домами; </w:t>
      </w:r>
    </w:p>
    <w:p w:rsidR="000105E1" w:rsidRDefault="000105E1" w:rsidP="000105E1">
      <w:pPr>
        <w:widowControl w:val="0"/>
        <w:ind w:firstLine="709"/>
        <w:contextualSpacing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2)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 </w:t>
      </w:r>
    </w:p>
    <w:p w:rsidR="000105E1" w:rsidRDefault="000105E1" w:rsidP="000105E1">
      <w:pPr>
        <w:widowControl w:val="0"/>
        <w:ind w:firstLine="709"/>
        <w:contextualSpacing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3) собственники помещений, если они избрали непосредственную форму управления многоквартирным домом и если иное не установлено договором. </w:t>
      </w:r>
    </w:p>
    <w:p w:rsidR="000105E1" w:rsidRDefault="000105E1" w:rsidP="000105E1">
      <w:pPr>
        <w:ind w:firstLine="567"/>
        <w:jc w:val="both"/>
        <w:rPr>
          <w:rFonts w:eastAsia="Tahoma"/>
          <w:b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На придомовых (прилегающих) территориях многоквартирных домов, не входящих в состав общего имущества собственников помещений в многоквартирном доме, ответственными за благоустройство прилегающей территории являются собственники земельного участка, в случае, если собственность на земельный участок не разграничена – администрация Красночабанского сельсовета. </w:t>
      </w:r>
    </w:p>
    <w:p w:rsidR="000105E1" w:rsidRDefault="000105E1" w:rsidP="000105E1">
      <w:pPr>
        <w:pStyle w:val="ConsPlusNormal"/>
        <w:rPr>
          <w:rFonts w:ascii="Times New Roman" w:hAnsi="Times New Roman" w:cs="Times New Roman"/>
          <w:caps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5E1"/>
    <w:rsid w:val="000105E1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DC7FCB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10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105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1"/>
    <w:unhideWhenUsed/>
    <w:rsid w:val="000105E1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0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0105E1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0105E1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link w:val="a3"/>
    <w:locked/>
    <w:rsid w:val="000105E1"/>
    <w:rPr>
      <w:b/>
      <w:sz w:val="28"/>
    </w:rPr>
  </w:style>
  <w:style w:type="paragraph" w:customStyle="1" w:styleId="2">
    <w:name w:val="Без интервала2"/>
    <w:rsid w:val="000105E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010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0105E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2019-12-30T04:56:00Z</dcterms:created>
  <dcterms:modified xsi:type="dcterms:W3CDTF">2019-12-30T04:56:00Z</dcterms:modified>
</cp:coreProperties>
</file>