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09" w:rsidRDefault="00847509" w:rsidP="00847509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47509" w:rsidRDefault="00847509" w:rsidP="00847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47509" w:rsidRDefault="00847509" w:rsidP="00847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847509" w:rsidRDefault="00847509" w:rsidP="00847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ДОМБАРОВСКОГО РАЙОНА</w:t>
      </w:r>
    </w:p>
    <w:p w:rsidR="00847509" w:rsidRDefault="00847509" w:rsidP="00847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ОРЕНБУРГСКОЙ ОБЛАСТИ</w:t>
      </w:r>
    </w:p>
    <w:p w:rsidR="00847509" w:rsidRDefault="00847509" w:rsidP="00847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847509" w:rsidRDefault="00847509" w:rsidP="00847509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Тридцать восьмое внеочередное заседание</w:t>
      </w:r>
    </w:p>
    <w:p w:rsidR="00847509" w:rsidRDefault="00847509" w:rsidP="00847509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509" w:rsidRDefault="00847509" w:rsidP="008475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38-2  </w:t>
      </w:r>
    </w:p>
    <w:p w:rsidR="00847509" w:rsidRDefault="00847509" w:rsidP="00847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 14   марта  2018</w:t>
      </w:r>
    </w:p>
    <w:p w:rsidR="00847509" w:rsidRDefault="00847509" w:rsidP="00847509">
      <w:pPr>
        <w:rPr>
          <w:sz w:val="28"/>
          <w:szCs w:val="28"/>
        </w:rPr>
      </w:pPr>
    </w:p>
    <w:p w:rsidR="00847509" w:rsidRDefault="00847509" w:rsidP="0084750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847509" w:rsidRDefault="00847509" w:rsidP="0084750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Решение Совета депутатов </w:t>
      </w:r>
    </w:p>
    <w:p w:rsidR="00847509" w:rsidRDefault="00847509" w:rsidP="0084750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Красночабанский сельсовет</w:t>
      </w:r>
    </w:p>
    <w:p w:rsidR="00847509" w:rsidRDefault="00847509" w:rsidP="0084750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29-6 от 02.11.2017 ««Об утверждении </w:t>
      </w:r>
    </w:p>
    <w:p w:rsidR="00847509" w:rsidRDefault="00847509" w:rsidP="0084750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Положения  о земельном налоге»</w:t>
      </w:r>
    </w:p>
    <w:p w:rsidR="00847509" w:rsidRDefault="00847509" w:rsidP="008475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47509" w:rsidRDefault="00847509" w:rsidP="00847509">
      <w:pPr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 Налоговым  Кодексом  Российской  Федерации и с внесениями изменений в Налоговый Кодекс Российской  Федерации, на основании Устава МО Красночабанский сельсовет  Домбаровского района Оренбургской области   Совет  депутатов муниципального образования Красночабанский сельсовет Домбаровского района Оренбургской области, протеста прокурора Домбаровского района № 7-1-2018 от 13.04.2018 , Совет депутатов решил:</w:t>
      </w:r>
      <w:r>
        <w:rPr>
          <w:sz w:val="28"/>
          <w:szCs w:val="28"/>
        </w:rPr>
        <w:tab/>
      </w:r>
    </w:p>
    <w:p w:rsidR="00847509" w:rsidRDefault="00847509" w:rsidP="008475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дополнения в Положение « О  земельном  налоге» :</w:t>
      </w:r>
    </w:p>
    <w:p w:rsidR="00847509" w:rsidRDefault="00847509" w:rsidP="00847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дополнить пункт 5» Порядок предоставления налогоплательщиками документов , подтверждающих право на уменьшение налоговой базы» абзацем 4 следующего содержания: « В случае изменения в течение налогового (отчетного) периода вида разрешенного использования земельного участка, его перевода из одной категории земель в другую и (или) изменения площади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</w:t>
      </w:r>
      <w:hyperlink r:id="rId5" w:history="1">
        <w:r>
          <w:rPr>
            <w:rStyle w:val="a4"/>
            <w:sz w:val="28"/>
            <w:szCs w:val="28"/>
            <w:u w:val="none"/>
          </w:rPr>
          <w:t>пунктом 7</w:t>
        </w:r>
      </w:hyperlink>
      <w:r>
        <w:rPr>
          <w:sz w:val="28"/>
          <w:szCs w:val="28"/>
        </w:rPr>
        <w:t xml:space="preserve"> статьи 396 НК РФ.» </w:t>
      </w:r>
    </w:p>
    <w:p w:rsidR="00847509" w:rsidRDefault="00847509" w:rsidP="00847509">
      <w:pPr>
        <w:pStyle w:val="10"/>
        <w:autoSpaceDE w:val="0"/>
        <w:autoSpaceDN w:val="0"/>
        <w:adjustRightInd w:val="0"/>
        <w:spacing w:line="240" w:lineRule="auto"/>
        <w:ind w:left="0"/>
        <w:jc w:val="both"/>
      </w:pPr>
      <w:r>
        <w:t xml:space="preserve">    2.  Настоящее Решение вступает в силу с 1 января 2018 года, но не ранее чем по истечении одного месяца со дня его </w:t>
      </w:r>
      <w:hyperlink r:id="rId6" w:history="1">
        <w:r>
          <w:rPr>
            <w:rStyle w:val="a4"/>
            <w:color w:val="auto"/>
            <w:u w:val="none"/>
          </w:rPr>
          <w:t>официального опубликования.</w:t>
        </w:r>
      </w:hyperlink>
    </w:p>
    <w:p w:rsidR="00847509" w:rsidRDefault="00847509" w:rsidP="00847509">
      <w:pPr>
        <w:rPr>
          <w:sz w:val="28"/>
          <w:szCs w:val="28"/>
        </w:rPr>
      </w:pPr>
    </w:p>
    <w:p w:rsidR="00847509" w:rsidRDefault="00847509" w:rsidP="00847509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 образования                                               </w:t>
      </w:r>
    </w:p>
    <w:p w:rsidR="00847509" w:rsidRDefault="00847509" w:rsidP="00847509">
      <w:pPr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       </w:t>
      </w:r>
    </w:p>
    <w:p w:rsidR="00847509" w:rsidRDefault="00847509" w:rsidP="00847509">
      <w:pPr>
        <w:rPr>
          <w:sz w:val="28"/>
          <w:szCs w:val="28"/>
        </w:rPr>
      </w:pPr>
    </w:p>
    <w:p w:rsidR="00847509" w:rsidRDefault="00847509" w:rsidP="0084750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М.З.Суенбаев</w:t>
      </w:r>
    </w:p>
    <w:p w:rsidR="00847509" w:rsidRDefault="00847509" w:rsidP="00847509">
      <w:pPr>
        <w:rPr>
          <w:sz w:val="28"/>
          <w:szCs w:val="28"/>
        </w:rPr>
      </w:pPr>
    </w:p>
    <w:p w:rsidR="00847509" w:rsidRDefault="00847509" w:rsidP="00847509">
      <w:pPr>
        <w:rPr>
          <w:bCs/>
          <w:sz w:val="28"/>
          <w:szCs w:val="28"/>
        </w:rPr>
      </w:pPr>
    </w:p>
    <w:p w:rsidR="00847509" w:rsidRDefault="00847509" w:rsidP="00847509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депутатам Совета депутатов; администрации района, прокуратуре района,  в дело</w:t>
      </w:r>
    </w:p>
    <w:p w:rsidR="0013692D" w:rsidRDefault="0013692D"/>
    <w:sectPr w:rsidR="0013692D" w:rsidSect="0013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76FB"/>
    <w:multiLevelType w:val="hybridMultilevel"/>
    <w:tmpl w:val="E2FC8252"/>
    <w:lvl w:ilvl="0" w:tplc="A8F8D0A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7509"/>
    <w:rsid w:val="0013692D"/>
    <w:rsid w:val="00847509"/>
    <w:rsid w:val="009B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475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75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47509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847509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847509"/>
    <w:pPr>
      <w:spacing w:after="0" w:line="240" w:lineRule="auto"/>
    </w:pPr>
    <w:rPr>
      <w:rFonts w:ascii="Calibri" w:hAnsi="Calibri" w:cs="Calibri"/>
    </w:rPr>
  </w:style>
  <w:style w:type="paragraph" w:customStyle="1" w:styleId="31">
    <w:name w:val="Без интервала3"/>
    <w:rsid w:val="008475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847509"/>
    <w:pPr>
      <w:spacing w:line="276" w:lineRule="auto"/>
      <w:ind w:left="720"/>
    </w:pPr>
    <w:rPr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847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502891.0" TargetMode="External"/><Relationship Id="rId5" Type="http://schemas.openxmlformats.org/officeDocument/2006/relationships/hyperlink" Target="consultantplus://offline/ref=CCC2DC7CB8EFB502920CCBC70C3C66EC7416852202837EE6D9680F0523F8D0F5A2046F34C5B2BAG3x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2018-04-20T07:07:00Z</dcterms:created>
  <dcterms:modified xsi:type="dcterms:W3CDTF">2018-04-20T07:07:00Z</dcterms:modified>
</cp:coreProperties>
</file>