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80" w:rsidRDefault="00346F80" w:rsidP="00346F80">
      <w:pPr>
        <w:jc w:val="center"/>
        <w:rPr>
          <w:rFonts w:eastAsia="Calibri"/>
          <w:b/>
          <w:sz w:val="28"/>
          <w:szCs w:val="28"/>
          <w:lang w:eastAsia="en-US"/>
        </w:rPr>
      </w:pPr>
      <w:r>
        <w:rPr>
          <w:rFonts w:eastAsia="Calibri"/>
          <w:b/>
          <w:sz w:val="28"/>
          <w:szCs w:val="28"/>
          <w:lang w:eastAsia="en-US"/>
        </w:rPr>
        <w:t xml:space="preserve">Прокурор разъясняет: </w:t>
      </w:r>
    </w:p>
    <w:p w:rsidR="00F62B0C" w:rsidRPr="00C85103" w:rsidRDefault="00F62B0C" w:rsidP="00F62B0C">
      <w:pPr>
        <w:ind w:firstLine="708"/>
        <w:jc w:val="center"/>
        <w:rPr>
          <w:sz w:val="28"/>
          <w:szCs w:val="28"/>
        </w:rPr>
      </w:pPr>
      <w:r w:rsidRPr="00C85103">
        <w:rPr>
          <w:sz w:val="28"/>
          <w:szCs w:val="28"/>
        </w:rPr>
        <w:t>«</w:t>
      </w:r>
      <w:r w:rsidRPr="00C85103">
        <w:rPr>
          <w:b/>
          <w:sz w:val="28"/>
          <w:szCs w:val="28"/>
        </w:rPr>
        <w:t>В Трудовой кодекс внесены изменения в части предоставления гарантий работнику, увольняемому в связи с ликвидацией организации»</w:t>
      </w:r>
    </w:p>
    <w:p w:rsidR="00F62B0C" w:rsidRPr="00C85103" w:rsidRDefault="00F62B0C" w:rsidP="00F62B0C">
      <w:pPr>
        <w:ind w:firstLine="708"/>
        <w:jc w:val="both"/>
        <w:rPr>
          <w:sz w:val="28"/>
          <w:szCs w:val="28"/>
        </w:rPr>
      </w:pPr>
    </w:p>
    <w:p w:rsidR="00F62B0C" w:rsidRPr="00C85103" w:rsidRDefault="00F62B0C" w:rsidP="00F62B0C">
      <w:pPr>
        <w:ind w:firstLine="708"/>
        <w:jc w:val="both"/>
        <w:rPr>
          <w:sz w:val="28"/>
          <w:szCs w:val="28"/>
        </w:rPr>
      </w:pPr>
      <w:r w:rsidRPr="00C85103">
        <w:rPr>
          <w:sz w:val="28"/>
          <w:szCs w:val="28"/>
        </w:rPr>
        <w:t>Внесены изменения в статью 178 Трудового кодекса Российской Федерации, в частности, наименование статьи изложено следующим образом: «Выходные пособия. Выплата среднего месячного заработка за период трудоустройства или единовременной компенсации».</w:t>
      </w:r>
    </w:p>
    <w:p w:rsidR="00F62B0C" w:rsidRPr="00C85103" w:rsidRDefault="00F62B0C" w:rsidP="00F62B0C">
      <w:pPr>
        <w:ind w:firstLine="708"/>
        <w:jc w:val="both"/>
        <w:rPr>
          <w:sz w:val="28"/>
          <w:szCs w:val="28"/>
        </w:rPr>
      </w:pPr>
      <w:r w:rsidRPr="00C85103">
        <w:rPr>
          <w:sz w:val="28"/>
          <w:szCs w:val="28"/>
        </w:rPr>
        <w:t>Предусмотрено,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F62B0C" w:rsidRPr="00C85103" w:rsidRDefault="00F62B0C" w:rsidP="00F62B0C">
      <w:pPr>
        <w:ind w:firstLine="708"/>
        <w:jc w:val="both"/>
        <w:rPr>
          <w:sz w:val="28"/>
          <w:szCs w:val="28"/>
        </w:rPr>
      </w:pPr>
      <w:r w:rsidRPr="00C85103">
        <w:rPr>
          <w:sz w:val="28"/>
          <w:szCs w:val="28"/>
        </w:rPr>
        <w:t>В случае</w:t>
      </w:r>
      <w:proofErr w:type="gramStart"/>
      <w:r w:rsidRPr="00C85103">
        <w:rPr>
          <w:sz w:val="28"/>
          <w:szCs w:val="28"/>
        </w:rPr>
        <w:t>,</w:t>
      </w:r>
      <w:proofErr w:type="gramEnd"/>
      <w:r w:rsidRPr="00C85103">
        <w:rPr>
          <w:sz w:val="28"/>
          <w:szCs w:val="28"/>
        </w:rPr>
        <w:t xml:space="preserve">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F62B0C" w:rsidRPr="00C85103" w:rsidRDefault="00F62B0C" w:rsidP="00F62B0C">
      <w:pPr>
        <w:ind w:firstLine="708"/>
        <w:jc w:val="both"/>
        <w:rPr>
          <w:sz w:val="28"/>
          <w:szCs w:val="28"/>
        </w:rPr>
      </w:pPr>
      <w:r w:rsidRPr="00C85103">
        <w:rPr>
          <w:sz w:val="28"/>
          <w:szCs w:val="28"/>
        </w:rPr>
        <w:t>Статья 178 Трудового кодекса Российской Федерации также дополнена частями третьей и четвертой.</w:t>
      </w:r>
    </w:p>
    <w:p w:rsidR="00F62B0C" w:rsidRPr="00C85103" w:rsidRDefault="00F62B0C" w:rsidP="00F62B0C">
      <w:pPr>
        <w:ind w:firstLine="708"/>
        <w:jc w:val="both"/>
        <w:rPr>
          <w:sz w:val="28"/>
          <w:szCs w:val="28"/>
        </w:rPr>
      </w:pPr>
      <w:proofErr w:type="gramStart"/>
      <w:r w:rsidRPr="00C85103">
        <w:rPr>
          <w:sz w:val="28"/>
          <w:szCs w:val="28"/>
        </w:rPr>
        <w:t>Так, 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рабочих дней со дня увольнения работник обратился в</w:t>
      </w:r>
      <w:proofErr w:type="gramEnd"/>
      <w:r w:rsidRPr="00C85103">
        <w:rPr>
          <w:sz w:val="28"/>
          <w:szCs w:val="28"/>
        </w:rPr>
        <w:t xml:space="preserve"> этот орган и не был трудоустроен в течение двух месяцев со дня увольнения.</w:t>
      </w:r>
    </w:p>
    <w:p w:rsidR="00F62B0C" w:rsidRPr="00C85103" w:rsidRDefault="00F62B0C" w:rsidP="00F62B0C">
      <w:pPr>
        <w:ind w:firstLine="708"/>
        <w:jc w:val="both"/>
        <w:rPr>
          <w:sz w:val="28"/>
          <w:szCs w:val="28"/>
        </w:rPr>
      </w:pPr>
      <w:r w:rsidRPr="00C85103">
        <w:rPr>
          <w:sz w:val="28"/>
          <w:szCs w:val="28"/>
        </w:rPr>
        <w:t>Федеральным законом предусматривается право работодателя взамен выплат среднего месячного заработка за период трудоустройства выплатить такому работнику единовременную компенсацию в размере двукратного среднего месячного заработка.</w:t>
      </w:r>
    </w:p>
    <w:p w:rsidR="00F62B0C" w:rsidRDefault="00F62B0C" w:rsidP="00F62B0C">
      <w:pPr>
        <w:ind w:firstLine="708"/>
        <w:jc w:val="both"/>
        <w:rPr>
          <w:sz w:val="28"/>
          <w:szCs w:val="28"/>
        </w:rPr>
      </w:pPr>
      <w:r w:rsidRPr="00C85103">
        <w:rPr>
          <w:sz w:val="28"/>
          <w:szCs w:val="28"/>
        </w:rPr>
        <w:t>При ликвидации организации выплаты среднего месячного заработка за период трудоустройства и (или) указанной единовременной компенсации в любом случае должна быть произведена до завершения ликвидации организации в соответствии с гражданским законодательством.</w:t>
      </w:r>
    </w:p>
    <w:p w:rsidR="00346F80" w:rsidRDefault="00346F80">
      <w:bookmarkStart w:id="0" w:name="_GoBack"/>
      <w:bookmarkEnd w:id="0"/>
    </w:p>
    <w:p w:rsidR="00346F80" w:rsidRPr="00346F80" w:rsidRDefault="00346F80">
      <w:pPr>
        <w:rPr>
          <w:sz w:val="28"/>
          <w:szCs w:val="28"/>
        </w:rPr>
      </w:pPr>
      <w:r w:rsidRPr="00346F80">
        <w:rPr>
          <w:sz w:val="28"/>
          <w:szCs w:val="28"/>
        </w:rPr>
        <w:t xml:space="preserve">Прокуратура Домбаровского района </w:t>
      </w:r>
    </w:p>
    <w:sectPr w:rsidR="00346F80" w:rsidRPr="00346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0D"/>
    <w:rsid w:val="00173D46"/>
    <w:rsid w:val="00346F80"/>
    <w:rsid w:val="00572F60"/>
    <w:rsid w:val="00B84F0D"/>
    <w:rsid w:val="00F6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2020-12-29T10:21:00Z</dcterms:created>
  <dcterms:modified xsi:type="dcterms:W3CDTF">2020-12-29T10:23:00Z</dcterms:modified>
</cp:coreProperties>
</file>