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42" w:rsidRPr="00450A89" w:rsidRDefault="00883942" w:rsidP="00883942">
      <w:pPr>
        <w:ind w:firstLine="739"/>
        <w:jc w:val="both"/>
        <w:outlineLvl w:val="0"/>
        <w:rPr>
          <w:b/>
          <w:bCs/>
          <w:kern w:val="36"/>
          <w:sz w:val="28"/>
          <w:szCs w:val="28"/>
        </w:rPr>
      </w:pPr>
      <w:r w:rsidRPr="00450A89">
        <w:rPr>
          <w:b/>
          <w:bCs/>
          <w:kern w:val="36"/>
          <w:sz w:val="28"/>
          <w:szCs w:val="28"/>
        </w:rPr>
        <w:t>«Действия потребителя в случае возникновения ущерба от приобретенного машинного топлива ненадлежащего качества»</w:t>
      </w:r>
    </w:p>
    <w:p w:rsidR="00883942" w:rsidRDefault="00883942" w:rsidP="00883942">
      <w:pPr>
        <w:ind w:firstLine="739"/>
        <w:jc w:val="both"/>
        <w:rPr>
          <w:sz w:val="28"/>
          <w:szCs w:val="28"/>
        </w:rPr>
      </w:pPr>
    </w:p>
    <w:p w:rsidR="00883942" w:rsidRPr="00450A89" w:rsidRDefault="00883942" w:rsidP="00883942">
      <w:pPr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 xml:space="preserve">Отношения по купле-продаже автомобильного топлива на автозаправочной станции (далее – АЗС) регулируются нормами Гражданского Кодекса РФ (далее – ГК РФ) и нормами Закона РФ от 07.02.1992 №2300-1 «О защите прав потребителей» (далее - Закон). В силу отдельных положений ГК РФ и Закона, продавец товара, АЗС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В частности, ст. 14 Закона определяет, что «вред, причиненный жизни, здоровью или имуществу потребителя вследствие недостатков товара, подлежит возмещению в полном объеме». В случае возникновения каких-либо неисправностей в автомобиле, появившиеся после заправки – необходимо незамедлительно написать претензию руководству фирмы (организации), которой принадлежит АЗС, в которой необходимо указать, когда было приобретено топливо, какой марки, в каком объеме. Далее нужно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 Если руководство АЗС отрицает, что неисправность произошла из-за некачественного топлива, необходимо провести независимую экспертизу.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</w:t>
      </w:r>
      <w:proofErr w:type="spellStart"/>
      <w:r w:rsidRPr="00450A89">
        <w:rPr>
          <w:sz w:val="28"/>
          <w:szCs w:val="28"/>
        </w:rPr>
        <w:t>автовладельца</w:t>
      </w:r>
      <w:proofErr w:type="spellEnd"/>
      <w:r w:rsidRPr="00450A89">
        <w:rPr>
          <w:sz w:val="28"/>
          <w:szCs w:val="28"/>
        </w:rPr>
        <w:t xml:space="preserve">. То есть, платить за услуги экспертов придется саму потребителю. Любое экспертное заключение стороны вправе оспорить в судебном порядке. Срок удовлетворения прав потребителей по требованию о возмещении причиненного ущерба установлен срок ст. 22 Закона - 10 дней. Подтверждением суммы ущерба может являться счет на оплату ремонтных работ, или квитанции об оплате. Претензию надо обязательно отдавать под отметку о получении. В случае неудовлетворения Ваших требований, по истечении установленного в ней срока, - вправе обратиться с исковым заявлением в суд (ст. 17 Закона). ВНИМАНИЕ! Сохраняйте чек до следующей заправки, та как это основное доказательство, подтверждающее факт покупки именно </w:t>
      </w:r>
      <w:proofErr w:type="gramStart"/>
      <w:r w:rsidRPr="00450A89">
        <w:rPr>
          <w:sz w:val="28"/>
          <w:szCs w:val="28"/>
        </w:rPr>
        <w:t>на</w:t>
      </w:r>
      <w:proofErr w:type="gramEnd"/>
      <w:r w:rsidRPr="00450A89">
        <w:rPr>
          <w:sz w:val="28"/>
          <w:szCs w:val="28"/>
        </w:rPr>
        <w:t xml:space="preserve"> данной АЗС. В случае утери чека, это не лишает вас права предъявить претензию. Факт покупки можно доказать и свидетельскими показаниями находившихся с вами в момент заправки лиц. ВАЖНО! Сопроводительная документация на партию топлива, выпускаемого в обращение на территории Российской Федерации, должна выполняться на русском языке. Помимо этого, при покупке топлива всегда смотрите на результаты анализа последней партии бензина – лист, где они напечатаны, в обязательном порядке должен висеть возле кассы АЗС.</w:t>
      </w:r>
    </w:p>
    <w:p w:rsidR="00883942" w:rsidRPr="00450A89" w:rsidRDefault="00883942" w:rsidP="00883942">
      <w:pPr>
        <w:ind w:firstLine="739"/>
        <w:jc w:val="both"/>
        <w:rPr>
          <w:sz w:val="28"/>
          <w:szCs w:val="28"/>
        </w:rPr>
      </w:pPr>
    </w:p>
    <w:p w:rsidR="00565F34" w:rsidRPr="00883942" w:rsidRDefault="00565F34" w:rsidP="00883942"/>
    <w:sectPr w:rsidR="00565F34" w:rsidRPr="00883942" w:rsidSect="002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03"/>
    <w:rsid w:val="00030B68"/>
    <w:rsid w:val="001C26AF"/>
    <w:rsid w:val="00251207"/>
    <w:rsid w:val="002B43D6"/>
    <w:rsid w:val="00323FCA"/>
    <w:rsid w:val="00364A9A"/>
    <w:rsid w:val="003D3C27"/>
    <w:rsid w:val="003D7DE9"/>
    <w:rsid w:val="005204FA"/>
    <w:rsid w:val="00525244"/>
    <w:rsid w:val="00544703"/>
    <w:rsid w:val="00565F34"/>
    <w:rsid w:val="00627922"/>
    <w:rsid w:val="00654B32"/>
    <w:rsid w:val="00663B0A"/>
    <w:rsid w:val="006C1722"/>
    <w:rsid w:val="00724C5C"/>
    <w:rsid w:val="00776324"/>
    <w:rsid w:val="00792AC2"/>
    <w:rsid w:val="007B6B17"/>
    <w:rsid w:val="007E2A81"/>
    <w:rsid w:val="00883942"/>
    <w:rsid w:val="00901DF5"/>
    <w:rsid w:val="0095199B"/>
    <w:rsid w:val="00995060"/>
    <w:rsid w:val="009A2552"/>
    <w:rsid w:val="00A93213"/>
    <w:rsid w:val="00AB49E4"/>
    <w:rsid w:val="00B64AB0"/>
    <w:rsid w:val="00C418F9"/>
    <w:rsid w:val="00C65928"/>
    <w:rsid w:val="00C74B9D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E9"/>
    <w:pPr>
      <w:ind w:left="720"/>
      <w:contextualSpacing/>
    </w:pPr>
  </w:style>
  <w:style w:type="paragraph" w:styleId="a4">
    <w:name w:val="Body Text"/>
    <w:basedOn w:val="a"/>
    <w:link w:val="1"/>
    <w:semiHidden/>
    <w:unhideWhenUsed/>
    <w:rsid w:val="001C26AF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C26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C2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C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Знак Знак5"/>
    <w:basedOn w:val="a"/>
    <w:autoRedefine/>
    <w:rsid w:val="00323FCA"/>
    <w:pPr>
      <w:spacing w:after="160" w:line="240" w:lineRule="exact"/>
      <w:ind w:left="26"/>
    </w:pPr>
    <w:rPr>
      <w:lang w:val="en-US" w:eastAsia="en-US"/>
    </w:rPr>
  </w:style>
  <w:style w:type="paragraph" w:customStyle="1" w:styleId="50">
    <w:name w:val=" Знак Знак5"/>
    <w:basedOn w:val="a"/>
    <w:autoRedefine/>
    <w:rsid w:val="00883942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2021-06-08T07:12:00Z</cp:lastPrinted>
  <dcterms:created xsi:type="dcterms:W3CDTF">2020-03-20T11:15:00Z</dcterms:created>
  <dcterms:modified xsi:type="dcterms:W3CDTF">2021-06-09T07:07:00Z</dcterms:modified>
</cp:coreProperties>
</file>