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CA" w:rsidRPr="00234DF7" w:rsidRDefault="00323FCA" w:rsidP="00323FCA">
      <w:pPr>
        <w:ind w:firstLine="709"/>
        <w:jc w:val="both"/>
        <w:rPr>
          <w:b/>
          <w:sz w:val="28"/>
          <w:szCs w:val="28"/>
        </w:rPr>
      </w:pPr>
      <w:r w:rsidRPr="00234DF7">
        <w:rPr>
          <w:b/>
          <w:sz w:val="28"/>
          <w:szCs w:val="28"/>
        </w:rPr>
        <w:t>«Порядок раскрытия информации управляющими организациями»</w:t>
      </w:r>
    </w:p>
    <w:p w:rsidR="00323FCA" w:rsidRDefault="00323FCA" w:rsidP="00323FCA">
      <w:pPr>
        <w:ind w:firstLine="709"/>
        <w:jc w:val="both"/>
        <w:rPr>
          <w:sz w:val="28"/>
          <w:szCs w:val="28"/>
        </w:rPr>
      </w:pPr>
    </w:p>
    <w:p w:rsidR="00323FCA" w:rsidRPr="008250AE" w:rsidRDefault="00323FCA" w:rsidP="00323FCA">
      <w:pPr>
        <w:ind w:firstLine="709"/>
        <w:jc w:val="both"/>
        <w:rPr>
          <w:sz w:val="28"/>
          <w:szCs w:val="28"/>
        </w:rPr>
      </w:pPr>
      <w:proofErr w:type="gramStart"/>
      <w:r w:rsidRPr="008250AE">
        <w:rPr>
          <w:sz w:val="28"/>
          <w:szCs w:val="28"/>
        </w:rPr>
        <w:t>В соответствии с ч.10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</w:t>
      </w:r>
      <w:proofErr w:type="gramEnd"/>
      <w:r w:rsidRPr="008250AE">
        <w:rPr>
          <w:sz w:val="28"/>
          <w:szCs w:val="28"/>
        </w:rPr>
        <w:t xml:space="preserve"> предоставления коммунальных услуг, в соответствии со стандартом раскрытия информации, утвержденным Правительством Российской Федерации.</w:t>
      </w:r>
    </w:p>
    <w:p w:rsidR="00323FCA" w:rsidRPr="008250AE" w:rsidRDefault="00323FCA" w:rsidP="00323FCA">
      <w:pPr>
        <w:ind w:firstLine="709"/>
        <w:jc w:val="both"/>
        <w:rPr>
          <w:sz w:val="28"/>
          <w:szCs w:val="28"/>
        </w:rPr>
      </w:pPr>
      <w:r w:rsidRPr="008250AE">
        <w:rPr>
          <w:sz w:val="28"/>
          <w:szCs w:val="28"/>
        </w:rPr>
        <w:t>Предоставление и раскрытие управляющими компаниями информации потребителям регламентируется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РФ от 23.09.2010 №731.</w:t>
      </w:r>
    </w:p>
    <w:p w:rsidR="00323FCA" w:rsidRPr="008250AE" w:rsidRDefault="00323FCA" w:rsidP="00323FCA">
      <w:pPr>
        <w:ind w:firstLine="709"/>
        <w:jc w:val="both"/>
        <w:rPr>
          <w:sz w:val="28"/>
          <w:szCs w:val="28"/>
        </w:rPr>
      </w:pPr>
      <w:r w:rsidRPr="008250AE">
        <w:rPr>
          <w:sz w:val="28"/>
          <w:szCs w:val="28"/>
        </w:rPr>
        <w:t>Информация раскрывается путем: опубликования в сети Интернет, опубликования в официальных печатных изданиях, размещения на информационных стендах (стойках) в помещении управляющей организации, предоставления информации на основании запросов, поданных в письменном или электронном виде.</w:t>
      </w:r>
    </w:p>
    <w:p w:rsidR="00323FCA" w:rsidRDefault="00323FCA" w:rsidP="00323FCA">
      <w:pPr>
        <w:ind w:firstLine="709"/>
        <w:jc w:val="both"/>
        <w:rPr>
          <w:sz w:val="16"/>
          <w:szCs w:val="16"/>
        </w:rPr>
      </w:pPr>
      <w:proofErr w:type="gramStart"/>
      <w:r w:rsidRPr="008250AE">
        <w:rPr>
          <w:sz w:val="28"/>
          <w:szCs w:val="28"/>
        </w:rPr>
        <w:t>При несоблюдении стандартов раскрытия информации, действия управляющей организации могут быть обжалованы в государственную жилищную инспекцию, контроль которой осуществляется в отношении: факта раскрытия информации, источника опубликования информации, сроков и периодичности раскрытия информации, полноты раскрытия информации, достоверности раскрытой информации, порядка раскрытия информации по письменным запросам и запросам в электронном виде, в том числе регистрации письменных запросов, своевременности и полноты рассмотрения письменных вопросов</w:t>
      </w:r>
      <w:proofErr w:type="gramEnd"/>
      <w:r w:rsidRPr="008250AE">
        <w:rPr>
          <w:sz w:val="28"/>
          <w:szCs w:val="28"/>
        </w:rPr>
        <w:t xml:space="preserve"> и запросов в электронном виде, а также уведомления о результатах их рассмотрения.</w:t>
      </w:r>
    </w:p>
    <w:p w:rsidR="00323FCA" w:rsidRPr="001B426B" w:rsidRDefault="00323FCA" w:rsidP="00323FCA">
      <w:pPr>
        <w:rPr>
          <w:sz w:val="16"/>
          <w:szCs w:val="16"/>
        </w:rPr>
      </w:pPr>
    </w:p>
    <w:p w:rsidR="00323FCA" w:rsidRPr="001B426B" w:rsidRDefault="00323FCA" w:rsidP="00323FCA">
      <w:pPr>
        <w:rPr>
          <w:sz w:val="16"/>
          <w:szCs w:val="16"/>
        </w:rPr>
      </w:pPr>
    </w:p>
    <w:p w:rsidR="00323FCA" w:rsidRPr="001B426B" w:rsidRDefault="00323FCA" w:rsidP="00323FCA">
      <w:pPr>
        <w:rPr>
          <w:sz w:val="16"/>
          <w:szCs w:val="16"/>
        </w:rPr>
      </w:pPr>
    </w:p>
    <w:p w:rsidR="00323FCA" w:rsidRPr="001B426B" w:rsidRDefault="00323FCA" w:rsidP="00323FCA">
      <w:pPr>
        <w:rPr>
          <w:sz w:val="16"/>
          <w:szCs w:val="16"/>
        </w:rPr>
      </w:pPr>
    </w:p>
    <w:p w:rsidR="00323FCA" w:rsidRPr="001B426B" w:rsidRDefault="00323FCA" w:rsidP="00323FCA">
      <w:pPr>
        <w:rPr>
          <w:sz w:val="16"/>
          <w:szCs w:val="16"/>
        </w:rPr>
      </w:pPr>
    </w:p>
    <w:p w:rsidR="00323FCA" w:rsidRPr="001B426B" w:rsidRDefault="00323FCA" w:rsidP="00323FCA">
      <w:pPr>
        <w:rPr>
          <w:sz w:val="16"/>
          <w:szCs w:val="16"/>
        </w:rPr>
      </w:pPr>
    </w:p>
    <w:p w:rsidR="00323FCA" w:rsidRPr="001B426B" w:rsidRDefault="00323FCA" w:rsidP="00323FCA">
      <w:pPr>
        <w:rPr>
          <w:sz w:val="16"/>
          <w:szCs w:val="16"/>
        </w:rPr>
      </w:pPr>
    </w:p>
    <w:p w:rsidR="00323FCA" w:rsidRPr="001B426B" w:rsidRDefault="00323FCA" w:rsidP="00323FCA">
      <w:pPr>
        <w:rPr>
          <w:sz w:val="16"/>
          <w:szCs w:val="16"/>
        </w:rPr>
      </w:pPr>
    </w:p>
    <w:p w:rsidR="00323FCA" w:rsidRPr="001B426B" w:rsidRDefault="00323FCA" w:rsidP="00323FCA">
      <w:pPr>
        <w:rPr>
          <w:sz w:val="16"/>
          <w:szCs w:val="16"/>
        </w:rPr>
      </w:pPr>
    </w:p>
    <w:p w:rsidR="00565F34" w:rsidRPr="00323FCA" w:rsidRDefault="00565F34" w:rsidP="00323FCA"/>
    <w:sectPr w:rsidR="00565F34" w:rsidRPr="00323FCA" w:rsidSect="002B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703"/>
    <w:rsid w:val="00030B68"/>
    <w:rsid w:val="001C26AF"/>
    <w:rsid w:val="00251207"/>
    <w:rsid w:val="002B43D6"/>
    <w:rsid w:val="00323FCA"/>
    <w:rsid w:val="00364A9A"/>
    <w:rsid w:val="003D3C27"/>
    <w:rsid w:val="003D7DE9"/>
    <w:rsid w:val="005204FA"/>
    <w:rsid w:val="00544703"/>
    <w:rsid w:val="00565F34"/>
    <w:rsid w:val="00627922"/>
    <w:rsid w:val="00654B32"/>
    <w:rsid w:val="00663B0A"/>
    <w:rsid w:val="006C1722"/>
    <w:rsid w:val="00724C5C"/>
    <w:rsid w:val="00776324"/>
    <w:rsid w:val="00792AC2"/>
    <w:rsid w:val="007B6B17"/>
    <w:rsid w:val="007E2A81"/>
    <w:rsid w:val="00901DF5"/>
    <w:rsid w:val="0095199B"/>
    <w:rsid w:val="00995060"/>
    <w:rsid w:val="009A2552"/>
    <w:rsid w:val="00A93213"/>
    <w:rsid w:val="00AB49E4"/>
    <w:rsid w:val="00B64AB0"/>
    <w:rsid w:val="00C418F9"/>
    <w:rsid w:val="00C65928"/>
    <w:rsid w:val="00C74B9D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E9"/>
    <w:pPr>
      <w:ind w:left="720"/>
      <w:contextualSpacing/>
    </w:pPr>
  </w:style>
  <w:style w:type="paragraph" w:styleId="a4">
    <w:name w:val="Body Text"/>
    <w:basedOn w:val="a"/>
    <w:link w:val="1"/>
    <w:semiHidden/>
    <w:unhideWhenUsed/>
    <w:rsid w:val="001C26AF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C2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1C26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1C26A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C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6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 Знак Знак5"/>
    <w:basedOn w:val="a"/>
    <w:autoRedefine/>
    <w:rsid w:val="00323FCA"/>
    <w:pPr>
      <w:spacing w:after="160" w:line="240" w:lineRule="exact"/>
      <w:ind w:left="26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2021-06-08T07:12:00Z</cp:lastPrinted>
  <dcterms:created xsi:type="dcterms:W3CDTF">2020-03-20T11:15:00Z</dcterms:created>
  <dcterms:modified xsi:type="dcterms:W3CDTF">2021-06-09T06:18:00Z</dcterms:modified>
</cp:coreProperties>
</file>