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B2" w:rsidRDefault="003612B2" w:rsidP="003612B2">
      <w:pPr>
        <w:rPr>
          <w:rFonts w:ascii="Segoe UI" w:hAnsi="Segoe UI" w:cs="Segoe UI"/>
          <w:color w:val="006699"/>
          <w:sz w:val="32"/>
          <w:szCs w:val="32"/>
        </w:rPr>
      </w:pPr>
      <w:r>
        <w:rPr>
          <w:rFonts w:ascii="Segoe UI" w:hAnsi="Segoe UI" w:cs="Segoe UI"/>
          <w:noProof/>
          <w:color w:val="006699"/>
          <w:sz w:val="32"/>
          <w:szCs w:val="32"/>
        </w:rPr>
        <w:drawing>
          <wp:inline distT="0" distB="0" distL="0" distR="0">
            <wp:extent cx="4432300" cy="170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8" cstate="print">
                      <a:extLst>
                        <a:ext uri="{28A0092B-C50C-407E-A947-70E740481C1C}">
                          <a14:useLocalDpi xmlns:a14="http://schemas.microsoft.com/office/drawing/2010/main" val="0"/>
                        </a:ext>
                      </a:extLst>
                    </a:blip>
                    <a:srcRect l="12834" t="22650" r="12513" b="20079"/>
                    <a:stretch/>
                  </pic:blipFill>
                  <pic:spPr bwMode="auto">
                    <a:xfrm>
                      <a:off x="0" y="0"/>
                      <a:ext cx="4434671" cy="1702710"/>
                    </a:xfrm>
                    <a:prstGeom prst="rect">
                      <a:avLst/>
                    </a:prstGeom>
                    <a:ln>
                      <a:noFill/>
                    </a:ln>
                    <a:extLst>
                      <a:ext uri="{53640926-AAD7-44D8-BBD7-CCE9431645EC}">
                        <a14:shadowObscured xmlns:a14="http://schemas.microsoft.com/office/drawing/2010/main"/>
                      </a:ext>
                    </a:extLst>
                  </pic:spPr>
                </pic:pic>
              </a:graphicData>
            </a:graphic>
          </wp:inline>
        </w:drawing>
      </w:r>
    </w:p>
    <w:p w:rsidR="003612B2" w:rsidRDefault="003612B2" w:rsidP="00C41937">
      <w:pPr>
        <w:jc w:val="center"/>
        <w:rPr>
          <w:rFonts w:ascii="Segoe UI" w:hAnsi="Segoe UI" w:cs="Segoe UI"/>
          <w:color w:val="006699"/>
          <w:sz w:val="32"/>
          <w:szCs w:val="32"/>
        </w:rPr>
      </w:pPr>
    </w:p>
    <w:p w:rsidR="005078E2" w:rsidRPr="008615A2" w:rsidRDefault="003612B2" w:rsidP="003612B2">
      <w:pPr>
        <w:jc w:val="center"/>
        <w:rPr>
          <w:rFonts w:ascii="Segoe UI" w:hAnsi="Segoe UI" w:cs="Segoe UI"/>
          <w:color w:val="006699"/>
          <w:sz w:val="32"/>
          <w:szCs w:val="32"/>
        </w:rPr>
      </w:pPr>
      <w:r w:rsidRPr="008615A2">
        <w:rPr>
          <w:rFonts w:ascii="Segoe UI" w:hAnsi="Segoe UI" w:cs="Segoe UI"/>
          <w:color w:val="006699"/>
          <w:sz w:val="32"/>
          <w:szCs w:val="32"/>
        </w:rPr>
        <w:t>КАК ИС</w:t>
      </w:r>
      <w:r>
        <w:rPr>
          <w:rFonts w:ascii="Segoe UI" w:hAnsi="Segoe UI" w:cs="Segoe UI"/>
          <w:color w:val="006699"/>
          <w:sz w:val="32"/>
          <w:szCs w:val="32"/>
        </w:rPr>
        <w:t>ПРАВИТЬ ОШИБКИ В СВЕДЕНИЯХ ЕГРН</w:t>
      </w:r>
      <w:r>
        <w:rPr>
          <w:rFonts w:ascii="Segoe UI" w:hAnsi="Segoe UI" w:cs="Segoe UI"/>
          <w:color w:val="006699"/>
          <w:sz w:val="32"/>
          <w:szCs w:val="32"/>
        </w:rPr>
        <w:br/>
      </w:r>
      <w:r w:rsidRPr="008615A2">
        <w:rPr>
          <w:rFonts w:ascii="Segoe UI" w:hAnsi="Segoe UI" w:cs="Segoe UI"/>
          <w:color w:val="006699"/>
          <w:sz w:val="32"/>
          <w:szCs w:val="32"/>
        </w:rPr>
        <w:t>О ГРАНИЦАХ ЗЕМЕЛЬНЫХ УЧАСТКОВ</w:t>
      </w:r>
    </w:p>
    <w:p w:rsidR="00C41937" w:rsidRPr="003612B2" w:rsidRDefault="003612B2" w:rsidP="003612B2">
      <w:pPr>
        <w:jc w:val="center"/>
        <w:rPr>
          <w:rFonts w:ascii="Segoe UI" w:hAnsi="Segoe UI" w:cs="Segoe UI"/>
          <w:i/>
          <w:color w:val="006699"/>
        </w:rPr>
      </w:pPr>
      <w:r w:rsidRPr="003612B2">
        <w:rPr>
          <w:rFonts w:ascii="Segoe UI" w:hAnsi="Segoe UI" w:cs="Segoe UI"/>
          <w:i/>
          <w:color w:val="006699"/>
        </w:rPr>
        <w:t>Разъясняют специалисты Управления Росреестра по Оренбургской области</w:t>
      </w:r>
    </w:p>
    <w:p w:rsidR="003612B2" w:rsidRDefault="003612B2" w:rsidP="00C41937">
      <w:pPr>
        <w:pStyle w:val="af"/>
        <w:spacing w:after="0"/>
        <w:ind w:left="101" w:right="99" w:firstLine="708"/>
        <w:jc w:val="both"/>
        <w:rPr>
          <w:rFonts w:ascii="Segoe UI" w:hAnsi="Segoe UI" w:cs="Segoe UI"/>
          <w:spacing w:val="-1"/>
          <w:position w:val="9"/>
        </w:rPr>
      </w:pPr>
    </w:p>
    <w:p w:rsidR="00EC0CFC" w:rsidRPr="008615A2" w:rsidRDefault="003612B2" w:rsidP="00C41937">
      <w:pPr>
        <w:pStyle w:val="af"/>
        <w:spacing w:after="0"/>
        <w:ind w:left="101" w:right="99" w:firstLine="708"/>
        <w:jc w:val="both"/>
        <w:rPr>
          <w:rFonts w:ascii="Segoe UI" w:hAnsi="Segoe UI" w:cs="Segoe UI"/>
          <w:spacing w:val="-1"/>
          <w:position w:val="9"/>
        </w:rPr>
      </w:pPr>
      <w:r>
        <w:rPr>
          <w:rFonts w:ascii="Segoe UI" w:hAnsi="Segoe UI" w:cs="Segoe UI"/>
          <w:spacing w:val="-1"/>
          <w:position w:val="9"/>
        </w:rPr>
        <w:t>18.12.2017</w:t>
      </w:r>
    </w:p>
    <w:p w:rsidR="00C41937" w:rsidRPr="008615A2" w:rsidRDefault="00C41937" w:rsidP="00EC0CFC">
      <w:pPr>
        <w:pStyle w:val="af"/>
        <w:spacing w:after="0"/>
        <w:ind w:left="101" w:right="99" w:firstLine="466"/>
        <w:jc w:val="both"/>
        <w:rPr>
          <w:rFonts w:ascii="Segoe UI" w:hAnsi="Segoe UI" w:cs="Segoe UI"/>
          <w:spacing w:val="-1"/>
          <w:position w:val="9"/>
        </w:rPr>
      </w:pPr>
      <w:r w:rsidRPr="008615A2">
        <w:rPr>
          <w:rFonts w:ascii="Segoe UI" w:hAnsi="Segoe UI" w:cs="Segoe UI"/>
          <w:spacing w:val="-1"/>
          <w:position w:val="9"/>
        </w:rPr>
        <w:t>Несоответствие сведений Единого государственно</w:t>
      </w:r>
      <w:r w:rsidR="008615A2">
        <w:rPr>
          <w:rFonts w:ascii="Segoe UI" w:hAnsi="Segoe UI" w:cs="Segoe UI"/>
          <w:spacing w:val="-1"/>
          <w:position w:val="9"/>
        </w:rPr>
        <w:t xml:space="preserve">го реестра недвижимости (ЕГРН) </w:t>
      </w:r>
      <w:r w:rsidRPr="008615A2">
        <w:rPr>
          <w:rFonts w:ascii="Segoe UI" w:hAnsi="Segoe UI" w:cs="Segoe UI"/>
          <w:spacing w:val="-1"/>
          <w:position w:val="9"/>
        </w:rPr>
        <w:t>и фактического положения земельного участка на местности квалифицируется действующим законодательством как реестровая ошибка.</w:t>
      </w:r>
    </w:p>
    <w:p w:rsidR="00C41937" w:rsidRPr="008615A2" w:rsidRDefault="00C41937" w:rsidP="00EC0CFC">
      <w:pPr>
        <w:ind w:right="203" w:firstLine="466"/>
        <w:jc w:val="both"/>
        <w:rPr>
          <w:rFonts w:ascii="Segoe UI" w:hAnsi="Segoe UI" w:cs="Segoe UI"/>
          <w:spacing w:val="-1"/>
          <w:position w:val="9"/>
        </w:rPr>
      </w:pPr>
      <w:r w:rsidRPr="008615A2">
        <w:rPr>
          <w:rFonts w:ascii="Segoe UI" w:hAnsi="Segoe UI" w:cs="Segoe UI"/>
          <w:spacing w:val="-1"/>
          <w:position w:val="9"/>
        </w:rPr>
        <w:t xml:space="preserve">Реестровая ошибка </w:t>
      </w:r>
      <w:r w:rsidR="003612B2">
        <w:rPr>
          <w:rFonts w:ascii="Segoe UI" w:hAnsi="Segoe UI" w:cs="Segoe UI"/>
          <w:spacing w:val="-1"/>
          <w:position w:val="9"/>
        </w:rPr>
        <w:t>–</w:t>
      </w:r>
      <w:r w:rsidRPr="008615A2">
        <w:rPr>
          <w:rFonts w:ascii="Segoe UI" w:hAnsi="Segoe UI" w:cs="Segoe UI"/>
          <w:spacing w:val="-1"/>
          <w:position w:val="9"/>
        </w:rPr>
        <w:t xml:space="preserve"> это воспроизведенная в ЕГРН ошибка, допущенная в межевом плане, техническом плане, карте </w:t>
      </w:r>
      <w:r w:rsidR="003612B2">
        <w:rPr>
          <w:rFonts w:ascii="Segoe UI" w:hAnsi="Segoe UI" w:cs="Segoe UI"/>
          <w:spacing w:val="-1"/>
          <w:position w:val="9"/>
        </w:rPr>
        <w:t>–</w:t>
      </w:r>
      <w:r w:rsidRPr="008615A2">
        <w:rPr>
          <w:rFonts w:ascii="Segoe UI" w:hAnsi="Segoe UI" w:cs="Segoe UI"/>
          <w:spacing w:val="-1"/>
          <w:position w:val="9"/>
        </w:rPr>
        <w:t xml:space="preserve"> плане территории или акте обследования, возникшая вследствие ошибки кадастрового инженера. </w:t>
      </w:r>
    </w:p>
    <w:p w:rsidR="003612B2" w:rsidRDefault="00C41937" w:rsidP="00EC0CFC">
      <w:pPr>
        <w:autoSpaceDE w:val="0"/>
        <w:autoSpaceDN w:val="0"/>
        <w:adjustRightInd w:val="0"/>
        <w:ind w:firstLine="466"/>
        <w:jc w:val="both"/>
        <w:rPr>
          <w:rFonts w:ascii="Segoe UI" w:hAnsi="Segoe UI" w:cs="Segoe UI"/>
          <w:spacing w:val="-1"/>
          <w:position w:val="9"/>
        </w:rPr>
      </w:pPr>
      <w:r w:rsidRPr="008615A2">
        <w:rPr>
          <w:rFonts w:ascii="Segoe UI" w:hAnsi="Segoe UI" w:cs="Segoe UI"/>
          <w:spacing w:val="-1"/>
          <w:position w:val="9"/>
        </w:rPr>
        <w:t>Для исправления реестровой ошибки в границах земельного участка необходимо обратиться с соответствующим заявлением и межевым п</w:t>
      </w:r>
      <w:r w:rsidR="003612B2">
        <w:rPr>
          <w:rFonts w:ascii="Segoe UI" w:hAnsi="Segoe UI" w:cs="Segoe UI"/>
          <w:spacing w:val="-1"/>
          <w:position w:val="9"/>
        </w:rPr>
        <w:t xml:space="preserve">ланом в орган регистрации прав – </w:t>
      </w:r>
      <w:proofErr w:type="spellStart"/>
      <w:r w:rsidR="003612B2">
        <w:rPr>
          <w:rFonts w:ascii="Segoe UI" w:hAnsi="Segoe UI" w:cs="Segoe UI"/>
          <w:spacing w:val="-1"/>
          <w:position w:val="9"/>
        </w:rPr>
        <w:t>Росреестр</w:t>
      </w:r>
      <w:proofErr w:type="spellEnd"/>
      <w:r w:rsidR="003612B2">
        <w:rPr>
          <w:rFonts w:ascii="Segoe UI" w:hAnsi="Segoe UI" w:cs="Segoe UI"/>
          <w:spacing w:val="-1"/>
          <w:position w:val="9"/>
        </w:rPr>
        <w:t>.</w:t>
      </w:r>
    </w:p>
    <w:p w:rsidR="00EC0CFC" w:rsidRPr="003612B2" w:rsidRDefault="00EC0CFC" w:rsidP="00EC0CFC">
      <w:pPr>
        <w:autoSpaceDE w:val="0"/>
        <w:autoSpaceDN w:val="0"/>
        <w:adjustRightInd w:val="0"/>
        <w:ind w:firstLine="466"/>
        <w:jc w:val="both"/>
        <w:rPr>
          <w:rFonts w:ascii="Segoe UI" w:hAnsi="Segoe UI" w:cs="Segoe UI"/>
          <w:spacing w:val="-1"/>
          <w:position w:val="9"/>
        </w:rPr>
      </w:pPr>
      <w:r w:rsidRPr="008615A2">
        <w:rPr>
          <w:rFonts w:ascii="Segoe UI" w:hAnsi="Segoe UI" w:cs="Segoe UI"/>
          <w:spacing w:val="-1"/>
          <w:position w:val="9"/>
        </w:rPr>
        <w:t xml:space="preserve">Реестровая ошибка подлежит исправлению в </w:t>
      </w:r>
      <w:r w:rsidRPr="003612B2">
        <w:rPr>
          <w:rFonts w:ascii="Segoe UI" w:hAnsi="Segoe UI" w:cs="Segoe UI"/>
          <w:spacing w:val="-1"/>
          <w:position w:val="9"/>
        </w:rPr>
        <w:t>течение пяти рабочих дней со дня получения документов.</w:t>
      </w:r>
    </w:p>
    <w:p w:rsidR="00C41937" w:rsidRPr="008615A2" w:rsidRDefault="00EC0CFC" w:rsidP="00EC0CFC">
      <w:pPr>
        <w:ind w:right="203" w:firstLine="466"/>
        <w:jc w:val="both"/>
        <w:rPr>
          <w:rFonts w:ascii="Segoe UI" w:hAnsi="Segoe UI" w:cs="Segoe UI"/>
          <w:spacing w:val="-1"/>
          <w:position w:val="9"/>
        </w:rPr>
      </w:pPr>
      <w:r w:rsidRPr="008615A2">
        <w:rPr>
          <w:rFonts w:ascii="Segoe UI" w:hAnsi="Segoe UI" w:cs="Segoe UI"/>
          <w:spacing w:val="-1"/>
          <w:position w:val="9"/>
        </w:rPr>
        <w:t xml:space="preserve">Обращаем внимание, что в </w:t>
      </w:r>
      <w:r w:rsidR="00C41937" w:rsidRPr="008615A2">
        <w:rPr>
          <w:rFonts w:ascii="Segoe UI" w:hAnsi="Segoe UI" w:cs="Segoe UI"/>
          <w:spacing w:val="-1"/>
          <w:position w:val="9"/>
        </w:rPr>
        <w:t>межевой план обязательно включается акт согласования границ</w:t>
      </w:r>
      <w:r w:rsidRPr="008615A2">
        <w:rPr>
          <w:rFonts w:ascii="Segoe UI" w:hAnsi="Segoe UI" w:cs="Segoe UI"/>
          <w:spacing w:val="-1"/>
          <w:position w:val="9"/>
        </w:rPr>
        <w:t xml:space="preserve"> с собственниками соседних (смежных) участков. В случае отсутствия согласия владельца смежного участка с установленными в межевом пла</w:t>
      </w:r>
      <w:r w:rsidR="00401420" w:rsidRPr="008615A2">
        <w:rPr>
          <w:rFonts w:ascii="Segoe UI" w:hAnsi="Segoe UI" w:cs="Segoe UI"/>
          <w:spacing w:val="-1"/>
          <w:position w:val="9"/>
        </w:rPr>
        <w:t>не границами</w:t>
      </w:r>
      <w:r w:rsidR="00047526" w:rsidRPr="008615A2">
        <w:rPr>
          <w:rFonts w:ascii="Segoe UI" w:hAnsi="Segoe UI" w:cs="Segoe UI"/>
          <w:spacing w:val="-1"/>
          <w:position w:val="9"/>
        </w:rPr>
        <w:t xml:space="preserve"> </w:t>
      </w:r>
      <w:r w:rsidRPr="008615A2">
        <w:rPr>
          <w:rFonts w:ascii="Segoe UI" w:hAnsi="Segoe UI" w:cs="Segoe UI"/>
          <w:spacing w:val="-1"/>
          <w:position w:val="9"/>
        </w:rPr>
        <w:t xml:space="preserve"> необходимо обратиться в судебные органы. В этом случае границы земельного участка будут установлены на основании судебного решения.</w:t>
      </w:r>
    </w:p>
    <w:p w:rsidR="003612B2" w:rsidRDefault="003612B2" w:rsidP="003612B2">
      <w:pPr>
        <w:ind w:right="203" w:firstLine="709"/>
        <w:jc w:val="right"/>
        <w:rPr>
          <w:rFonts w:ascii="Segoe UI" w:hAnsi="Segoe UI" w:cs="Segoe UI"/>
          <w:spacing w:val="-1"/>
          <w:position w:val="9"/>
        </w:rPr>
      </w:pPr>
    </w:p>
    <w:p w:rsidR="00C41937" w:rsidRPr="003612B2" w:rsidRDefault="003612B2" w:rsidP="003612B2">
      <w:pPr>
        <w:ind w:right="203" w:firstLine="709"/>
        <w:jc w:val="right"/>
        <w:rPr>
          <w:rFonts w:ascii="Segoe UI" w:hAnsi="Segoe UI" w:cs="Segoe UI"/>
          <w:i/>
          <w:spacing w:val="-1"/>
          <w:position w:val="9"/>
        </w:rPr>
      </w:pPr>
      <w:r w:rsidRPr="003612B2">
        <w:rPr>
          <w:rFonts w:ascii="Segoe UI" w:hAnsi="Segoe UI" w:cs="Segoe UI"/>
          <w:spacing w:val="-1"/>
          <w:position w:val="9"/>
        </w:rPr>
        <w:t>Ольга Юрьевна Галактионова,</w:t>
      </w:r>
      <w:r w:rsidRPr="003612B2">
        <w:rPr>
          <w:rFonts w:ascii="Segoe UI" w:hAnsi="Segoe UI" w:cs="Segoe UI"/>
          <w:spacing w:val="-1"/>
          <w:position w:val="9"/>
        </w:rPr>
        <w:br/>
      </w:r>
      <w:r w:rsidRPr="003612B2">
        <w:rPr>
          <w:rFonts w:ascii="Segoe UI" w:hAnsi="Segoe UI" w:cs="Segoe UI"/>
          <w:i/>
          <w:spacing w:val="-1"/>
          <w:position w:val="9"/>
        </w:rPr>
        <w:t>начальник отдела повышения качества данных ЕГРН</w:t>
      </w:r>
      <w:r>
        <w:rPr>
          <w:rFonts w:ascii="Segoe UI" w:hAnsi="Segoe UI" w:cs="Segoe UI"/>
          <w:i/>
          <w:spacing w:val="-1"/>
          <w:position w:val="9"/>
        </w:rPr>
        <w:br/>
        <w:t>Управления Росреестра по Оренбургской области</w:t>
      </w:r>
    </w:p>
    <w:p w:rsidR="00C41937" w:rsidRPr="008615A2" w:rsidRDefault="00C41937" w:rsidP="008615A2">
      <w:pPr>
        <w:ind w:right="203" w:firstLine="709"/>
        <w:jc w:val="right"/>
        <w:rPr>
          <w:rFonts w:ascii="Segoe UI" w:hAnsi="Segoe UI" w:cs="Segoe UI"/>
          <w:spacing w:val="-1"/>
          <w:position w:val="9"/>
        </w:rPr>
      </w:pPr>
    </w:p>
    <w:p w:rsidR="00C41937" w:rsidRPr="008615A2" w:rsidRDefault="00C41937" w:rsidP="005078E2">
      <w:pPr>
        <w:ind w:firstLine="709"/>
        <w:jc w:val="both"/>
        <w:rPr>
          <w:rFonts w:ascii="Segoe UI" w:hAnsi="Segoe UI" w:cs="Segoe UI"/>
        </w:rPr>
      </w:pPr>
    </w:p>
    <w:p w:rsidR="008615A2" w:rsidRPr="008615A2" w:rsidRDefault="008615A2" w:rsidP="003612B2">
      <w:pPr>
        <w:autoSpaceDE w:val="0"/>
        <w:autoSpaceDN w:val="0"/>
        <w:adjustRightInd w:val="0"/>
        <w:ind w:firstLine="466"/>
        <w:jc w:val="both"/>
        <w:rPr>
          <w:rFonts w:ascii="Segoe UI" w:hAnsi="Segoe UI" w:cs="Segoe UI"/>
        </w:rPr>
      </w:pPr>
    </w:p>
    <w:sectPr w:rsidR="008615A2" w:rsidRPr="008615A2" w:rsidSect="00BE434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37" w:rsidRDefault="008B0B37" w:rsidP="00C93369">
      <w:r>
        <w:separator/>
      </w:r>
    </w:p>
  </w:endnote>
  <w:endnote w:type="continuationSeparator" w:id="0">
    <w:p w:rsidR="008B0B37" w:rsidRDefault="008B0B37" w:rsidP="00C9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3612B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A61CA7">
    <w:pPr>
      <w:pStyle w:val="af3"/>
    </w:pPr>
    <w:bookmarkStart w:id="0" w:name="_GoBack"/>
    <w:r>
      <w:rPr>
        <w:rFonts w:ascii="Segoe UI" w:hAnsi="Segoe UI" w:cs="Segoe UI"/>
        <w:noProof/>
        <w:sz w:val="20"/>
        <w:szCs w:val="20"/>
      </w:rPr>
      <w:drawing>
        <wp:anchor distT="0" distB="0" distL="114300" distR="114300" simplePos="0" relativeHeight="251658240" behindDoc="1" locked="0" layoutInCell="1" allowOverlap="1" wp14:anchorId="1BC6AEA4" wp14:editId="30267796">
          <wp:simplePos x="0" y="0"/>
          <wp:positionH relativeFrom="column">
            <wp:posOffset>5534701</wp:posOffset>
          </wp:positionH>
          <wp:positionV relativeFrom="paragraph">
            <wp:posOffset>46990</wp:posOffset>
          </wp:positionV>
          <wp:extent cx="821014" cy="8623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14" cy="862330"/>
                  </a:xfrm>
                  <a:prstGeom prst="rect">
                    <a:avLst/>
                  </a:prstGeom>
                </pic:spPr>
              </pic:pic>
            </a:graphicData>
          </a:graphic>
          <wp14:sizeRelH relativeFrom="page">
            <wp14:pctWidth>0</wp14:pctWidth>
          </wp14:sizeRelH>
          <wp14:sizeRelV relativeFrom="page">
            <wp14:pctHeight>0</wp14:pctHeight>
          </wp14:sizeRelV>
        </wp:anchor>
      </w:drawing>
    </w:r>
    <w:bookmarkEnd w:id="0"/>
    <w:r w:rsidR="003612B2">
      <w:t>_____________________________________________________________________________</w:t>
    </w:r>
  </w:p>
  <w:p w:rsidR="00A61CA7" w:rsidRPr="00A61CA7" w:rsidRDefault="00A61CA7" w:rsidP="00A61CA7">
    <w:pPr>
      <w:pStyle w:val="af3"/>
      <w:rPr>
        <w:rFonts w:ascii="Segoe UI" w:hAnsi="Segoe UI" w:cs="Segoe UI"/>
        <w:sz w:val="20"/>
        <w:szCs w:val="20"/>
      </w:rPr>
    </w:pPr>
    <w:r w:rsidRPr="00A61CA7">
      <w:rPr>
        <w:rFonts w:ascii="Segoe UI" w:hAnsi="Segoe UI" w:cs="Segoe UI"/>
        <w:sz w:val="20"/>
        <w:szCs w:val="20"/>
      </w:rPr>
      <w:t xml:space="preserve">Управление Росреестра по Оренбургской области: 460000, г. Оренбург, ул. </w:t>
    </w:r>
    <w:proofErr w:type="gramStart"/>
    <w:r w:rsidRPr="00A61CA7">
      <w:rPr>
        <w:rFonts w:ascii="Segoe UI" w:hAnsi="Segoe UI" w:cs="Segoe UI"/>
        <w:sz w:val="20"/>
        <w:szCs w:val="20"/>
      </w:rPr>
      <w:t>Пушкинская</w:t>
    </w:r>
    <w:proofErr w:type="gramEnd"/>
    <w:r w:rsidRPr="00A61CA7">
      <w:rPr>
        <w:rFonts w:ascii="Segoe UI" w:hAnsi="Segoe UI" w:cs="Segoe UI"/>
        <w:sz w:val="20"/>
        <w:szCs w:val="20"/>
      </w:rPr>
      <w:t>, д.10</w:t>
    </w:r>
  </w:p>
  <w:p w:rsidR="00A61CA7" w:rsidRPr="00A61CA7" w:rsidRDefault="00A61CA7" w:rsidP="00A61CA7">
    <w:pPr>
      <w:pStyle w:val="af3"/>
      <w:rPr>
        <w:rFonts w:ascii="Segoe UI" w:hAnsi="Segoe UI" w:cs="Segoe UI"/>
        <w:sz w:val="20"/>
        <w:szCs w:val="20"/>
      </w:rPr>
    </w:pPr>
    <w:r w:rsidRPr="00A61CA7">
      <w:rPr>
        <w:rFonts w:ascii="Segoe UI" w:hAnsi="Segoe UI" w:cs="Segoe UI"/>
        <w:sz w:val="20"/>
        <w:szCs w:val="20"/>
      </w:rPr>
      <w:t>Контакты для СМИ: (3532) 77-68-90, 89033654622 (213-622), korb-i@mail.ru</w:t>
    </w:r>
  </w:p>
  <w:p w:rsidR="003612B2" w:rsidRPr="00A61CA7" w:rsidRDefault="00A61CA7" w:rsidP="00A61CA7">
    <w:pPr>
      <w:pStyle w:val="af3"/>
      <w:rPr>
        <w:rFonts w:ascii="Segoe UI" w:hAnsi="Segoe UI" w:cs="Segoe UI"/>
        <w:sz w:val="20"/>
        <w:szCs w:val="20"/>
      </w:rPr>
    </w:pPr>
    <w:r w:rsidRPr="00A61CA7">
      <w:rPr>
        <w:rFonts w:ascii="Segoe UI" w:hAnsi="Segoe UI" w:cs="Segoe UI"/>
        <w:sz w:val="20"/>
        <w:szCs w:val="20"/>
      </w:rPr>
      <w:t>Контактное лицо: помощник руководителя Управления Корбмахер Ирина Алексеевна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3612B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37" w:rsidRDefault="008B0B37" w:rsidP="00C93369">
      <w:r>
        <w:separator/>
      </w:r>
    </w:p>
  </w:footnote>
  <w:footnote w:type="continuationSeparator" w:id="0">
    <w:p w:rsidR="008B0B37" w:rsidRDefault="008B0B37" w:rsidP="00C93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3612B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3612B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B2" w:rsidRDefault="003612B2">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949"/>
    <w:rsid w:val="00030310"/>
    <w:rsid w:val="00047526"/>
    <w:rsid w:val="000F0801"/>
    <w:rsid w:val="00267AAD"/>
    <w:rsid w:val="00281B7A"/>
    <w:rsid w:val="003612B2"/>
    <w:rsid w:val="003A4B69"/>
    <w:rsid w:val="00401420"/>
    <w:rsid w:val="0049078A"/>
    <w:rsid w:val="004D1BAF"/>
    <w:rsid w:val="005078E2"/>
    <w:rsid w:val="005A1B15"/>
    <w:rsid w:val="006E1DA4"/>
    <w:rsid w:val="007D4AE9"/>
    <w:rsid w:val="007F21E9"/>
    <w:rsid w:val="00853404"/>
    <w:rsid w:val="008615A2"/>
    <w:rsid w:val="00893A24"/>
    <w:rsid w:val="008B0B37"/>
    <w:rsid w:val="008B543D"/>
    <w:rsid w:val="00903371"/>
    <w:rsid w:val="009F3A8E"/>
    <w:rsid w:val="00A61CA7"/>
    <w:rsid w:val="00A644A3"/>
    <w:rsid w:val="00AF7FD1"/>
    <w:rsid w:val="00B16A1B"/>
    <w:rsid w:val="00BE434F"/>
    <w:rsid w:val="00C41937"/>
    <w:rsid w:val="00C723C2"/>
    <w:rsid w:val="00C93369"/>
    <w:rsid w:val="00E84949"/>
    <w:rsid w:val="00EC0CFC"/>
    <w:rsid w:val="00EE6CDB"/>
    <w:rsid w:val="00F51A63"/>
    <w:rsid w:val="00F73BCC"/>
    <w:rsid w:val="00F77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E1DA4"/>
    <w:rPr>
      <w:sz w:val="16"/>
      <w:szCs w:val="16"/>
    </w:rPr>
  </w:style>
  <w:style w:type="paragraph" w:styleId="a5">
    <w:name w:val="annotation text"/>
    <w:basedOn w:val="a"/>
    <w:link w:val="a6"/>
    <w:uiPriority w:val="99"/>
    <w:semiHidden/>
    <w:unhideWhenUsed/>
    <w:rsid w:val="006E1DA4"/>
    <w:rPr>
      <w:sz w:val="20"/>
      <w:szCs w:val="20"/>
    </w:rPr>
  </w:style>
  <w:style w:type="character" w:customStyle="1" w:styleId="a6">
    <w:name w:val="Текст примечания Знак"/>
    <w:basedOn w:val="a0"/>
    <w:link w:val="a5"/>
    <w:uiPriority w:val="99"/>
    <w:semiHidden/>
    <w:rsid w:val="006E1DA4"/>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E1DA4"/>
    <w:rPr>
      <w:b/>
      <w:bCs/>
    </w:rPr>
  </w:style>
  <w:style w:type="character" w:customStyle="1" w:styleId="a8">
    <w:name w:val="Тема примечания Знак"/>
    <w:basedOn w:val="a6"/>
    <w:link w:val="a7"/>
    <w:uiPriority w:val="99"/>
    <w:semiHidden/>
    <w:rsid w:val="006E1DA4"/>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6E1DA4"/>
    <w:rPr>
      <w:rFonts w:ascii="Tahoma" w:hAnsi="Tahoma" w:cs="Tahoma"/>
      <w:sz w:val="16"/>
      <w:szCs w:val="16"/>
    </w:rPr>
  </w:style>
  <w:style w:type="character" w:customStyle="1" w:styleId="aa">
    <w:name w:val="Текст выноски Знак"/>
    <w:basedOn w:val="a0"/>
    <w:link w:val="a9"/>
    <w:uiPriority w:val="99"/>
    <w:semiHidden/>
    <w:rsid w:val="006E1DA4"/>
    <w:rPr>
      <w:rFonts w:ascii="Tahoma" w:eastAsia="Times New Roman" w:hAnsi="Tahoma" w:cs="Tahoma"/>
      <w:sz w:val="16"/>
      <w:szCs w:val="16"/>
      <w:lang w:eastAsia="ru-RU"/>
    </w:rPr>
  </w:style>
  <w:style w:type="paragraph" w:styleId="ab">
    <w:name w:val="footnote text"/>
    <w:aliases w:val="Знак Знак,Текст сноски Знак Знак,Знак2 Знак Знак,Текст сноски Знак1,Знак Знак1,Текст сноски Знак2,Знак Знак1 Знак,Текст сноски Знак Знак Знак Знак,Знак2 Знак Знак Знак Знак, Знак Знак, Знак2 Знак Знак, Знак Знак Знак, Знак,З"/>
    <w:basedOn w:val="a"/>
    <w:link w:val="ac"/>
    <w:uiPriority w:val="99"/>
    <w:unhideWhenUsed/>
    <w:rsid w:val="00C93369"/>
    <w:rPr>
      <w:sz w:val="20"/>
      <w:szCs w:val="20"/>
    </w:rPr>
  </w:style>
  <w:style w:type="character" w:customStyle="1" w:styleId="ac">
    <w:name w:val="Текст сноски Знак"/>
    <w:aliases w:val="Знак Знак Знак,Текст сноски Знак Знак Знак,Знак2 Знак Знак Знак,Текст сноски Знак1 Знак,Знак Знак1 Знак1,Текст сноски Знак2 Знак,Знак Знак1 Знак Знак,Текст сноски Знак Знак Знак Знак Знак,Знак2 Знак Знак Знак Знак Знак, Знак Знак Знак1"/>
    <w:basedOn w:val="a0"/>
    <w:link w:val="ab"/>
    <w:uiPriority w:val="99"/>
    <w:rsid w:val="00C93369"/>
    <w:rPr>
      <w:rFonts w:ascii="Times New Roman" w:eastAsia="Times New Roman" w:hAnsi="Times New Roman" w:cs="Times New Roman"/>
      <w:sz w:val="20"/>
      <w:szCs w:val="20"/>
      <w:lang w:eastAsia="ru-RU"/>
    </w:rPr>
  </w:style>
  <w:style w:type="character" w:styleId="ad">
    <w:name w:val="footnote reference"/>
    <w:basedOn w:val="a0"/>
    <w:uiPriority w:val="99"/>
    <w:unhideWhenUsed/>
    <w:rsid w:val="00C93369"/>
    <w:rPr>
      <w:vertAlign w:val="superscript"/>
    </w:rPr>
  </w:style>
  <w:style w:type="character" w:styleId="ae">
    <w:name w:val="endnote reference"/>
    <w:basedOn w:val="a0"/>
    <w:uiPriority w:val="99"/>
    <w:semiHidden/>
    <w:unhideWhenUsed/>
    <w:rsid w:val="005A1B15"/>
    <w:rPr>
      <w:vertAlign w:val="superscript"/>
    </w:rPr>
  </w:style>
  <w:style w:type="paragraph" w:styleId="af">
    <w:name w:val="Body Text"/>
    <w:basedOn w:val="a"/>
    <w:link w:val="af0"/>
    <w:uiPriority w:val="99"/>
    <w:unhideWhenUsed/>
    <w:rsid w:val="00C41937"/>
    <w:pPr>
      <w:spacing w:after="120"/>
    </w:pPr>
  </w:style>
  <w:style w:type="character" w:customStyle="1" w:styleId="af0">
    <w:name w:val="Основной текст Знак"/>
    <w:basedOn w:val="a0"/>
    <w:link w:val="af"/>
    <w:uiPriority w:val="99"/>
    <w:rsid w:val="00C41937"/>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3612B2"/>
    <w:pPr>
      <w:tabs>
        <w:tab w:val="center" w:pos="4677"/>
        <w:tab w:val="right" w:pos="9355"/>
      </w:tabs>
    </w:pPr>
  </w:style>
  <w:style w:type="character" w:customStyle="1" w:styleId="af2">
    <w:name w:val="Верхний колонтитул Знак"/>
    <w:basedOn w:val="a0"/>
    <w:link w:val="af1"/>
    <w:uiPriority w:val="99"/>
    <w:rsid w:val="003612B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612B2"/>
    <w:pPr>
      <w:tabs>
        <w:tab w:val="center" w:pos="4677"/>
        <w:tab w:val="right" w:pos="9355"/>
      </w:tabs>
    </w:pPr>
  </w:style>
  <w:style w:type="character" w:customStyle="1" w:styleId="af4">
    <w:name w:val="Нижний колонтитул Знак"/>
    <w:basedOn w:val="a0"/>
    <w:link w:val="af3"/>
    <w:uiPriority w:val="99"/>
    <w:rsid w:val="003612B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E1DA4"/>
    <w:rPr>
      <w:sz w:val="16"/>
      <w:szCs w:val="16"/>
    </w:rPr>
  </w:style>
  <w:style w:type="paragraph" w:styleId="a5">
    <w:name w:val="annotation text"/>
    <w:basedOn w:val="a"/>
    <w:link w:val="a6"/>
    <w:uiPriority w:val="99"/>
    <w:semiHidden/>
    <w:unhideWhenUsed/>
    <w:rsid w:val="006E1DA4"/>
    <w:rPr>
      <w:sz w:val="20"/>
      <w:szCs w:val="20"/>
    </w:rPr>
  </w:style>
  <w:style w:type="character" w:customStyle="1" w:styleId="a6">
    <w:name w:val="Текст примечания Знак"/>
    <w:basedOn w:val="a0"/>
    <w:link w:val="a5"/>
    <w:uiPriority w:val="99"/>
    <w:semiHidden/>
    <w:rsid w:val="006E1DA4"/>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6E1DA4"/>
    <w:rPr>
      <w:b/>
      <w:bCs/>
    </w:rPr>
  </w:style>
  <w:style w:type="character" w:customStyle="1" w:styleId="a8">
    <w:name w:val="Тема примечания Знак"/>
    <w:basedOn w:val="a6"/>
    <w:link w:val="a7"/>
    <w:uiPriority w:val="99"/>
    <w:semiHidden/>
    <w:rsid w:val="006E1DA4"/>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6E1DA4"/>
    <w:rPr>
      <w:rFonts w:ascii="Tahoma" w:hAnsi="Tahoma" w:cs="Tahoma"/>
      <w:sz w:val="16"/>
      <w:szCs w:val="16"/>
    </w:rPr>
  </w:style>
  <w:style w:type="character" w:customStyle="1" w:styleId="aa">
    <w:name w:val="Текст выноски Знак"/>
    <w:basedOn w:val="a0"/>
    <w:link w:val="a9"/>
    <w:uiPriority w:val="99"/>
    <w:semiHidden/>
    <w:rsid w:val="006E1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78391">
      <w:bodyDiv w:val="1"/>
      <w:marLeft w:val="0"/>
      <w:marRight w:val="0"/>
      <w:marTop w:val="0"/>
      <w:marBottom w:val="0"/>
      <w:divBdr>
        <w:top w:val="none" w:sz="0" w:space="0" w:color="auto"/>
        <w:left w:val="none" w:sz="0" w:space="0" w:color="auto"/>
        <w:bottom w:val="none" w:sz="0" w:space="0" w:color="auto"/>
        <w:right w:val="none" w:sz="0" w:space="0" w:color="auto"/>
      </w:divBdr>
      <w:divsChild>
        <w:div w:id="192934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93F1-ECA7-4AE3-B397-ABB074FA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195</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Sokolova</dc:creator>
  <cp:keywords/>
  <dc:description/>
  <cp:lastModifiedBy>Irina Korbmaher</cp:lastModifiedBy>
  <cp:revision>15</cp:revision>
  <cp:lastPrinted>2017-08-17T04:26:00Z</cp:lastPrinted>
  <dcterms:created xsi:type="dcterms:W3CDTF">2015-11-17T09:59:00Z</dcterms:created>
  <dcterms:modified xsi:type="dcterms:W3CDTF">2017-12-18T08:54:00Z</dcterms:modified>
</cp:coreProperties>
</file>